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157645"/>
        <w:docPartObj>
          <w:docPartGallery w:val="Cover Pages"/>
          <w:docPartUnique/>
        </w:docPartObj>
      </w:sdtPr>
      <w:sdtEndPr/>
      <w:sdtContent>
        <w:p w14:paraId="42A85C9B" w14:textId="6AB01982" w:rsidR="00E84574" w:rsidRDefault="00E84574">
          <w:r>
            <w:rPr>
              <w:noProof/>
            </w:rPr>
            <mc:AlternateContent>
              <mc:Choice Requires="wpg">
                <w:drawing>
                  <wp:anchor distT="0" distB="0" distL="114300" distR="114300" simplePos="0" relativeHeight="251662336" behindDoc="0" locked="0" layoutInCell="1" allowOverlap="1" wp14:anchorId="4FF589F6" wp14:editId="19BA928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70032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5946863" wp14:editId="497576E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47A4CB5" w14:textId="32F05940" w:rsidR="00E84574" w:rsidRDefault="00E84574">
                                    <w:pPr>
                                      <w:pStyle w:val="NoSpacing"/>
                                      <w:jc w:val="right"/>
                                      <w:rPr>
                                        <w:color w:val="595959" w:themeColor="text1" w:themeTint="A6"/>
                                        <w:sz w:val="28"/>
                                        <w:szCs w:val="28"/>
                                      </w:rPr>
                                    </w:pPr>
                                    <w:r>
                                      <w:rPr>
                                        <w:color w:val="595959" w:themeColor="text1" w:themeTint="A6"/>
                                        <w:sz w:val="28"/>
                                        <w:szCs w:val="28"/>
                                      </w:rPr>
                                      <w:t>Chris Saechao</w:t>
                                    </w:r>
                                  </w:p>
                                </w:sdtContent>
                              </w:sdt>
                              <w:p w14:paraId="32DD7D21" w14:textId="07BBD3AF" w:rsidR="00E84574" w:rsidRDefault="00213A5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E8457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5946863"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147A4CB5" w14:textId="32F05940" w:rsidR="00E84574" w:rsidRDefault="00E84574">
                              <w:pPr>
                                <w:pStyle w:val="NoSpacing"/>
                                <w:jc w:val="right"/>
                                <w:rPr>
                                  <w:color w:val="595959" w:themeColor="text1" w:themeTint="A6"/>
                                  <w:sz w:val="28"/>
                                  <w:szCs w:val="28"/>
                                </w:rPr>
                              </w:pPr>
                              <w:r>
                                <w:rPr>
                                  <w:color w:val="595959" w:themeColor="text1" w:themeTint="A6"/>
                                  <w:sz w:val="28"/>
                                  <w:szCs w:val="28"/>
                                </w:rPr>
                                <w:t>Chris Saechao</w:t>
                              </w:r>
                            </w:p>
                          </w:sdtContent>
                        </w:sdt>
                        <w:p w14:paraId="32DD7D21" w14:textId="07BBD3AF" w:rsidR="00E84574" w:rsidRDefault="00213A5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E84574">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A5F6D0F" wp14:editId="79E7BCE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5334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16341D" w14:textId="77777777" w:rsidR="00E84574" w:rsidRDefault="00E84574">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CDA2BEA" w14:textId="77777777" w:rsidR="00E84574" w:rsidRDefault="00E84574">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A5F6D0F" id="Text Box 153" o:spid="_x0000_s1027" type="#_x0000_t202" style="position:absolute;margin-left:0;margin-top:0;width:575.9pt;height:42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" filled="f" stroked="f" strokeweight=".5pt">
                    <v:textbox style="mso-fit-shape-to-text:t" inset="126pt,0,54pt,0">
                      <w:txbxContent>
                        <w:p w14:paraId="7616341D" w14:textId="77777777" w:rsidR="00E84574" w:rsidRDefault="00E84574">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4CDA2BEA" w14:textId="77777777" w:rsidR="00E84574" w:rsidRDefault="00E84574">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A47C031" wp14:editId="3DA4E77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39D7A" w14:textId="39FFFF99" w:rsidR="00E84574" w:rsidRDefault="00213A5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84574">
                                      <w:rPr>
                                        <w:caps/>
                                        <w:color w:val="5B9BD5" w:themeColor="accent1"/>
                                        <w:sz w:val="64"/>
                                        <w:szCs w:val="64"/>
                                      </w:rPr>
                                      <w:t>A Deeper L</w:t>
                                    </w:r>
                                    <w:r w:rsidR="006954EA">
                                      <w:rPr>
                                        <w:caps/>
                                        <w:color w:val="5B9BD5" w:themeColor="accent1"/>
                                        <w:sz w:val="64"/>
                                        <w:szCs w:val="64"/>
                                      </w:rPr>
                                      <w:t>ook into Index Fund Risk PremiA</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94D39A0" w14:textId="36266E66" w:rsidR="00E84574" w:rsidRDefault="00E8457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A47C03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68D39D7A" w14:textId="39FFFF99" w:rsidR="00E84574" w:rsidRDefault="00213A5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84574">
                                <w:rPr>
                                  <w:caps/>
                                  <w:color w:val="5B9BD5" w:themeColor="accent1"/>
                                  <w:sz w:val="64"/>
                                  <w:szCs w:val="64"/>
                                </w:rPr>
                                <w:t>A Deeper L</w:t>
                              </w:r>
                              <w:r w:rsidR="006954EA">
                                <w:rPr>
                                  <w:caps/>
                                  <w:color w:val="5B9BD5" w:themeColor="accent1"/>
                                  <w:sz w:val="64"/>
                                  <w:szCs w:val="64"/>
                                </w:rPr>
                                <w:t>ook into Index Fund Risk PremiA</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94D39A0" w14:textId="36266E66" w:rsidR="00E84574" w:rsidRDefault="00E84574">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0876210D" w14:textId="7F42C3FC" w:rsidR="00B7032E" w:rsidRDefault="00E84574">
          <w:r>
            <w:br w:type="page"/>
          </w:r>
        </w:p>
      </w:sdtContent>
    </w:sdt>
    <w:p w14:paraId="21095D08" w14:textId="68767DD9" w:rsidR="00E84574" w:rsidRPr="00F64004" w:rsidRDefault="00B7032E">
      <w:pPr>
        <w:rPr>
          <w:sz w:val="44"/>
          <w:szCs w:val="44"/>
        </w:rPr>
      </w:pPr>
      <w:r w:rsidRPr="00B7032E">
        <w:rPr>
          <w:b/>
          <w:sz w:val="44"/>
          <w:szCs w:val="44"/>
        </w:rPr>
        <w:lastRenderedPageBreak/>
        <w:t>Executive Summary</w:t>
      </w:r>
      <w:r w:rsidRPr="00B7032E">
        <w:rPr>
          <w:sz w:val="44"/>
          <w:szCs w:val="44"/>
        </w:rPr>
        <w:br w:type="page"/>
      </w:r>
    </w:p>
    <w:sdt>
      <w:sdtPr>
        <w:rPr>
          <w:rFonts w:asciiTheme="minorHAnsi" w:eastAsiaTheme="minorHAnsi" w:hAnsiTheme="minorHAnsi" w:cstheme="minorBidi"/>
          <w:b w:val="0"/>
          <w:bCs w:val="0"/>
          <w:color w:val="auto"/>
          <w:sz w:val="24"/>
          <w:szCs w:val="24"/>
        </w:rPr>
        <w:id w:val="422688351"/>
        <w:docPartObj>
          <w:docPartGallery w:val="Table of Contents"/>
          <w:docPartUnique/>
        </w:docPartObj>
      </w:sdtPr>
      <w:sdtEndPr>
        <w:rPr>
          <w:noProof/>
        </w:rPr>
      </w:sdtEndPr>
      <w:sdtContent>
        <w:p w14:paraId="62662B9D" w14:textId="3DD76DB6" w:rsidR="000D5DFF" w:rsidRDefault="000D5DFF">
          <w:pPr>
            <w:pStyle w:val="TOCHeading"/>
          </w:pPr>
          <w:r>
            <w:t>Table of Contents</w:t>
          </w:r>
        </w:p>
        <w:p w14:paraId="6B4CB96B" w14:textId="77777777" w:rsidR="00943915" w:rsidRDefault="000D5DFF">
          <w:pPr>
            <w:pStyle w:val="TOC1"/>
            <w:tabs>
              <w:tab w:val="right" w:leader="dot" w:pos="9350"/>
            </w:tabs>
            <w:rPr>
              <w:rFonts w:eastAsiaTheme="minorEastAsia"/>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90165694" w:history="1">
            <w:r w:rsidR="00943915" w:rsidRPr="00C77462">
              <w:rPr>
                <w:rStyle w:val="Hyperlink"/>
                <w:noProof/>
              </w:rPr>
              <w:t>Introduction</w:t>
            </w:r>
            <w:r w:rsidR="00943915">
              <w:rPr>
                <w:noProof/>
                <w:webHidden/>
              </w:rPr>
              <w:tab/>
            </w:r>
            <w:r w:rsidR="00943915">
              <w:rPr>
                <w:noProof/>
                <w:webHidden/>
              </w:rPr>
              <w:fldChar w:fldCharType="begin"/>
            </w:r>
            <w:r w:rsidR="00943915">
              <w:rPr>
                <w:noProof/>
                <w:webHidden/>
              </w:rPr>
              <w:instrText xml:space="preserve"> PAGEREF _Toc490165694 \h </w:instrText>
            </w:r>
            <w:r w:rsidR="00943915">
              <w:rPr>
                <w:noProof/>
                <w:webHidden/>
              </w:rPr>
            </w:r>
            <w:r w:rsidR="00943915">
              <w:rPr>
                <w:noProof/>
                <w:webHidden/>
              </w:rPr>
              <w:fldChar w:fldCharType="separate"/>
            </w:r>
            <w:r w:rsidR="00943915">
              <w:rPr>
                <w:noProof/>
                <w:webHidden/>
              </w:rPr>
              <w:t>4</w:t>
            </w:r>
            <w:r w:rsidR="00943915">
              <w:rPr>
                <w:noProof/>
                <w:webHidden/>
              </w:rPr>
              <w:fldChar w:fldCharType="end"/>
            </w:r>
          </w:hyperlink>
        </w:p>
        <w:p w14:paraId="797229FD" w14:textId="77777777" w:rsidR="00943915" w:rsidRDefault="00943915">
          <w:pPr>
            <w:pStyle w:val="TOC2"/>
            <w:tabs>
              <w:tab w:val="right" w:leader="dot" w:pos="9350"/>
            </w:tabs>
            <w:rPr>
              <w:rFonts w:eastAsiaTheme="minorEastAsia"/>
              <w:smallCaps w:val="0"/>
              <w:noProof/>
              <w:sz w:val="24"/>
              <w:szCs w:val="24"/>
            </w:rPr>
          </w:pPr>
          <w:hyperlink w:anchor="_Toc490165695" w:history="1">
            <w:r w:rsidRPr="00C77462">
              <w:rPr>
                <w:rStyle w:val="Hyperlink"/>
                <w:noProof/>
              </w:rPr>
              <w:t>Universe of Securities</w:t>
            </w:r>
            <w:r>
              <w:rPr>
                <w:noProof/>
                <w:webHidden/>
              </w:rPr>
              <w:tab/>
            </w:r>
            <w:r>
              <w:rPr>
                <w:noProof/>
                <w:webHidden/>
              </w:rPr>
              <w:fldChar w:fldCharType="begin"/>
            </w:r>
            <w:r>
              <w:rPr>
                <w:noProof/>
                <w:webHidden/>
              </w:rPr>
              <w:instrText xml:space="preserve"> PAGEREF _Toc490165695 \h </w:instrText>
            </w:r>
            <w:r>
              <w:rPr>
                <w:noProof/>
                <w:webHidden/>
              </w:rPr>
            </w:r>
            <w:r>
              <w:rPr>
                <w:noProof/>
                <w:webHidden/>
              </w:rPr>
              <w:fldChar w:fldCharType="separate"/>
            </w:r>
            <w:r>
              <w:rPr>
                <w:noProof/>
                <w:webHidden/>
              </w:rPr>
              <w:t>4</w:t>
            </w:r>
            <w:r>
              <w:rPr>
                <w:noProof/>
                <w:webHidden/>
              </w:rPr>
              <w:fldChar w:fldCharType="end"/>
            </w:r>
          </w:hyperlink>
        </w:p>
        <w:p w14:paraId="2BC1D34F" w14:textId="77777777" w:rsidR="00943915" w:rsidRDefault="00943915">
          <w:pPr>
            <w:pStyle w:val="TOC2"/>
            <w:tabs>
              <w:tab w:val="right" w:leader="dot" w:pos="9350"/>
            </w:tabs>
            <w:rPr>
              <w:rFonts w:eastAsiaTheme="minorEastAsia"/>
              <w:smallCaps w:val="0"/>
              <w:noProof/>
              <w:sz w:val="24"/>
              <w:szCs w:val="24"/>
            </w:rPr>
          </w:pPr>
          <w:hyperlink w:anchor="_Toc490165696" w:history="1">
            <w:r w:rsidRPr="00C77462">
              <w:rPr>
                <w:rStyle w:val="Hyperlink"/>
                <w:noProof/>
              </w:rPr>
              <w:t>Historical Returns</w:t>
            </w:r>
            <w:r>
              <w:rPr>
                <w:noProof/>
                <w:webHidden/>
              </w:rPr>
              <w:tab/>
            </w:r>
            <w:r>
              <w:rPr>
                <w:noProof/>
                <w:webHidden/>
              </w:rPr>
              <w:fldChar w:fldCharType="begin"/>
            </w:r>
            <w:r>
              <w:rPr>
                <w:noProof/>
                <w:webHidden/>
              </w:rPr>
              <w:instrText xml:space="preserve"> PAGEREF _Toc490165696 \h </w:instrText>
            </w:r>
            <w:r>
              <w:rPr>
                <w:noProof/>
                <w:webHidden/>
              </w:rPr>
            </w:r>
            <w:r>
              <w:rPr>
                <w:noProof/>
                <w:webHidden/>
              </w:rPr>
              <w:fldChar w:fldCharType="separate"/>
            </w:r>
            <w:r>
              <w:rPr>
                <w:noProof/>
                <w:webHidden/>
              </w:rPr>
              <w:t>5</w:t>
            </w:r>
            <w:r>
              <w:rPr>
                <w:noProof/>
                <w:webHidden/>
              </w:rPr>
              <w:fldChar w:fldCharType="end"/>
            </w:r>
          </w:hyperlink>
        </w:p>
        <w:p w14:paraId="45D4560A" w14:textId="77777777" w:rsidR="00943915" w:rsidRDefault="00943915">
          <w:pPr>
            <w:pStyle w:val="TOC2"/>
            <w:tabs>
              <w:tab w:val="right" w:leader="dot" w:pos="9350"/>
            </w:tabs>
            <w:rPr>
              <w:rFonts w:eastAsiaTheme="minorEastAsia"/>
              <w:smallCaps w:val="0"/>
              <w:noProof/>
              <w:sz w:val="24"/>
              <w:szCs w:val="24"/>
            </w:rPr>
          </w:pPr>
          <w:hyperlink w:anchor="_Toc490165697" w:history="1">
            <w:r w:rsidRPr="00C77462">
              <w:rPr>
                <w:rStyle w:val="Hyperlink"/>
                <w:noProof/>
              </w:rPr>
              <w:t>Assumptions</w:t>
            </w:r>
            <w:r>
              <w:rPr>
                <w:noProof/>
                <w:webHidden/>
              </w:rPr>
              <w:tab/>
            </w:r>
            <w:r>
              <w:rPr>
                <w:noProof/>
                <w:webHidden/>
              </w:rPr>
              <w:fldChar w:fldCharType="begin"/>
            </w:r>
            <w:r>
              <w:rPr>
                <w:noProof/>
                <w:webHidden/>
              </w:rPr>
              <w:instrText xml:space="preserve"> PAGEREF _Toc490165697 \h </w:instrText>
            </w:r>
            <w:r>
              <w:rPr>
                <w:noProof/>
                <w:webHidden/>
              </w:rPr>
            </w:r>
            <w:r>
              <w:rPr>
                <w:noProof/>
                <w:webHidden/>
              </w:rPr>
              <w:fldChar w:fldCharType="separate"/>
            </w:r>
            <w:r>
              <w:rPr>
                <w:noProof/>
                <w:webHidden/>
              </w:rPr>
              <w:t>7</w:t>
            </w:r>
            <w:r>
              <w:rPr>
                <w:noProof/>
                <w:webHidden/>
              </w:rPr>
              <w:fldChar w:fldCharType="end"/>
            </w:r>
          </w:hyperlink>
        </w:p>
        <w:p w14:paraId="7DF59D63" w14:textId="77777777" w:rsidR="00943915" w:rsidRDefault="00943915">
          <w:pPr>
            <w:pStyle w:val="TOC1"/>
            <w:tabs>
              <w:tab w:val="right" w:leader="dot" w:pos="9350"/>
            </w:tabs>
            <w:rPr>
              <w:rFonts w:eastAsiaTheme="minorEastAsia"/>
              <w:b w:val="0"/>
              <w:bCs w:val="0"/>
              <w:caps w:val="0"/>
              <w:noProof/>
              <w:sz w:val="24"/>
              <w:szCs w:val="24"/>
            </w:rPr>
          </w:pPr>
          <w:hyperlink w:anchor="_Toc490165698" w:history="1">
            <w:r w:rsidRPr="00C77462">
              <w:rPr>
                <w:rStyle w:val="Hyperlink"/>
                <w:noProof/>
              </w:rPr>
              <w:t>Time Series Trends and Returns</w:t>
            </w:r>
            <w:r>
              <w:rPr>
                <w:noProof/>
                <w:webHidden/>
              </w:rPr>
              <w:tab/>
            </w:r>
            <w:r>
              <w:rPr>
                <w:noProof/>
                <w:webHidden/>
              </w:rPr>
              <w:fldChar w:fldCharType="begin"/>
            </w:r>
            <w:r>
              <w:rPr>
                <w:noProof/>
                <w:webHidden/>
              </w:rPr>
              <w:instrText xml:space="preserve"> PAGEREF _Toc490165698 \h </w:instrText>
            </w:r>
            <w:r>
              <w:rPr>
                <w:noProof/>
                <w:webHidden/>
              </w:rPr>
            </w:r>
            <w:r>
              <w:rPr>
                <w:noProof/>
                <w:webHidden/>
              </w:rPr>
              <w:fldChar w:fldCharType="separate"/>
            </w:r>
            <w:r>
              <w:rPr>
                <w:noProof/>
                <w:webHidden/>
              </w:rPr>
              <w:t>8</w:t>
            </w:r>
            <w:r>
              <w:rPr>
                <w:noProof/>
                <w:webHidden/>
              </w:rPr>
              <w:fldChar w:fldCharType="end"/>
            </w:r>
          </w:hyperlink>
        </w:p>
        <w:p w14:paraId="52A3E469" w14:textId="77777777" w:rsidR="00943915" w:rsidRDefault="00943915">
          <w:pPr>
            <w:pStyle w:val="TOC2"/>
            <w:tabs>
              <w:tab w:val="right" w:leader="dot" w:pos="9350"/>
            </w:tabs>
            <w:rPr>
              <w:rFonts w:eastAsiaTheme="minorEastAsia"/>
              <w:smallCaps w:val="0"/>
              <w:noProof/>
              <w:sz w:val="24"/>
              <w:szCs w:val="24"/>
            </w:rPr>
          </w:pPr>
          <w:hyperlink w:anchor="_Toc490165699" w:history="1">
            <w:r w:rsidRPr="00C77462">
              <w:rPr>
                <w:rStyle w:val="Hyperlink"/>
                <w:noProof/>
              </w:rPr>
              <w:t>Simple Returns</w:t>
            </w:r>
            <w:r>
              <w:rPr>
                <w:noProof/>
                <w:webHidden/>
              </w:rPr>
              <w:tab/>
            </w:r>
            <w:r>
              <w:rPr>
                <w:noProof/>
                <w:webHidden/>
              </w:rPr>
              <w:fldChar w:fldCharType="begin"/>
            </w:r>
            <w:r>
              <w:rPr>
                <w:noProof/>
                <w:webHidden/>
              </w:rPr>
              <w:instrText xml:space="preserve"> PAGEREF _Toc490165699 \h </w:instrText>
            </w:r>
            <w:r>
              <w:rPr>
                <w:noProof/>
                <w:webHidden/>
              </w:rPr>
            </w:r>
            <w:r>
              <w:rPr>
                <w:noProof/>
                <w:webHidden/>
              </w:rPr>
              <w:fldChar w:fldCharType="separate"/>
            </w:r>
            <w:r>
              <w:rPr>
                <w:noProof/>
                <w:webHidden/>
              </w:rPr>
              <w:t>8</w:t>
            </w:r>
            <w:r>
              <w:rPr>
                <w:noProof/>
                <w:webHidden/>
              </w:rPr>
              <w:fldChar w:fldCharType="end"/>
            </w:r>
          </w:hyperlink>
        </w:p>
        <w:p w14:paraId="747E7D50" w14:textId="77777777" w:rsidR="00943915" w:rsidRDefault="00943915">
          <w:pPr>
            <w:pStyle w:val="TOC2"/>
            <w:tabs>
              <w:tab w:val="right" w:leader="dot" w:pos="9350"/>
            </w:tabs>
            <w:rPr>
              <w:rFonts w:eastAsiaTheme="minorEastAsia"/>
              <w:smallCaps w:val="0"/>
              <w:noProof/>
              <w:sz w:val="24"/>
              <w:szCs w:val="24"/>
            </w:rPr>
          </w:pPr>
          <w:hyperlink w:anchor="_Toc490165700" w:history="1">
            <w:r w:rsidRPr="00C77462">
              <w:rPr>
                <w:rStyle w:val="Hyperlink"/>
                <w:noProof/>
              </w:rPr>
              <w:t>Excess Returns and Risk Premiums</w:t>
            </w:r>
            <w:r>
              <w:rPr>
                <w:noProof/>
                <w:webHidden/>
              </w:rPr>
              <w:tab/>
            </w:r>
            <w:r>
              <w:rPr>
                <w:noProof/>
                <w:webHidden/>
              </w:rPr>
              <w:fldChar w:fldCharType="begin"/>
            </w:r>
            <w:r>
              <w:rPr>
                <w:noProof/>
                <w:webHidden/>
              </w:rPr>
              <w:instrText xml:space="preserve"> PAGEREF _Toc490165700 \h </w:instrText>
            </w:r>
            <w:r>
              <w:rPr>
                <w:noProof/>
                <w:webHidden/>
              </w:rPr>
            </w:r>
            <w:r>
              <w:rPr>
                <w:noProof/>
                <w:webHidden/>
              </w:rPr>
              <w:fldChar w:fldCharType="separate"/>
            </w:r>
            <w:r>
              <w:rPr>
                <w:noProof/>
                <w:webHidden/>
              </w:rPr>
              <w:t>8</w:t>
            </w:r>
            <w:r>
              <w:rPr>
                <w:noProof/>
                <w:webHidden/>
              </w:rPr>
              <w:fldChar w:fldCharType="end"/>
            </w:r>
          </w:hyperlink>
        </w:p>
        <w:p w14:paraId="339A58DB" w14:textId="77777777" w:rsidR="00943915" w:rsidRDefault="00943915">
          <w:pPr>
            <w:pStyle w:val="TOC2"/>
            <w:tabs>
              <w:tab w:val="right" w:leader="dot" w:pos="9350"/>
            </w:tabs>
            <w:rPr>
              <w:rFonts w:eastAsiaTheme="minorEastAsia"/>
              <w:smallCaps w:val="0"/>
              <w:noProof/>
              <w:sz w:val="24"/>
              <w:szCs w:val="24"/>
            </w:rPr>
          </w:pPr>
          <w:hyperlink w:anchor="_Toc490165701" w:history="1">
            <w:r w:rsidRPr="00C77462">
              <w:rPr>
                <w:rStyle w:val="Hyperlink"/>
                <w:noProof/>
              </w:rPr>
              <w:t>Continuously Compounded Returns</w:t>
            </w:r>
            <w:r>
              <w:rPr>
                <w:noProof/>
                <w:webHidden/>
              </w:rPr>
              <w:tab/>
            </w:r>
            <w:r>
              <w:rPr>
                <w:noProof/>
                <w:webHidden/>
              </w:rPr>
              <w:fldChar w:fldCharType="begin"/>
            </w:r>
            <w:r>
              <w:rPr>
                <w:noProof/>
                <w:webHidden/>
              </w:rPr>
              <w:instrText xml:space="preserve"> PAGEREF _Toc490165701 \h </w:instrText>
            </w:r>
            <w:r>
              <w:rPr>
                <w:noProof/>
                <w:webHidden/>
              </w:rPr>
            </w:r>
            <w:r>
              <w:rPr>
                <w:noProof/>
                <w:webHidden/>
              </w:rPr>
              <w:fldChar w:fldCharType="separate"/>
            </w:r>
            <w:r>
              <w:rPr>
                <w:noProof/>
                <w:webHidden/>
              </w:rPr>
              <w:t>8</w:t>
            </w:r>
            <w:r>
              <w:rPr>
                <w:noProof/>
                <w:webHidden/>
              </w:rPr>
              <w:fldChar w:fldCharType="end"/>
            </w:r>
          </w:hyperlink>
        </w:p>
        <w:p w14:paraId="434F8786" w14:textId="77777777" w:rsidR="00943915" w:rsidRDefault="00943915">
          <w:pPr>
            <w:pStyle w:val="TOC2"/>
            <w:tabs>
              <w:tab w:val="right" w:leader="dot" w:pos="9350"/>
            </w:tabs>
            <w:rPr>
              <w:rFonts w:eastAsiaTheme="minorEastAsia"/>
              <w:smallCaps w:val="0"/>
              <w:noProof/>
              <w:sz w:val="24"/>
              <w:szCs w:val="24"/>
            </w:rPr>
          </w:pPr>
          <w:hyperlink w:anchor="_Toc490165702" w:history="1">
            <w:r w:rsidRPr="00C77462">
              <w:rPr>
                <w:rStyle w:val="Hyperlink"/>
                <w:noProof/>
              </w:rPr>
              <w:t>Asset Distributions</w:t>
            </w:r>
            <w:r>
              <w:rPr>
                <w:noProof/>
                <w:webHidden/>
              </w:rPr>
              <w:tab/>
            </w:r>
            <w:r>
              <w:rPr>
                <w:noProof/>
                <w:webHidden/>
              </w:rPr>
              <w:fldChar w:fldCharType="begin"/>
            </w:r>
            <w:r>
              <w:rPr>
                <w:noProof/>
                <w:webHidden/>
              </w:rPr>
              <w:instrText xml:space="preserve"> PAGEREF _Toc490165702 \h </w:instrText>
            </w:r>
            <w:r>
              <w:rPr>
                <w:noProof/>
                <w:webHidden/>
              </w:rPr>
            </w:r>
            <w:r>
              <w:rPr>
                <w:noProof/>
                <w:webHidden/>
              </w:rPr>
              <w:fldChar w:fldCharType="separate"/>
            </w:r>
            <w:r>
              <w:rPr>
                <w:noProof/>
                <w:webHidden/>
              </w:rPr>
              <w:t>9</w:t>
            </w:r>
            <w:r>
              <w:rPr>
                <w:noProof/>
                <w:webHidden/>
              </w:rPr>
              <w:fldChar w:fldCharType="end"/>
            </w:r>
          </w:hyperlink>
        </w:p>
        <w:p w14:paraId="5D0F01D6" w14:textId="77777777" w:rsidR="00943915" w:rsidRDefault="00943915">
          <w:pPr>
            <w:pStyle w:val="TOC2"/>
            <w:tabs>
              <w:tab w:val="right" w:leader="dot" w:pos="9350"/>
            </w:tabs>
            <w:rPr>
              <w:rFonts w:eastAsiaTheme="minorEastAsia"/>
              <w:smallCaps w:val="0"/>
              <w:noProof/>
              <w:sz w:val="24"/>
              <w:szCs w:val="24"/>
            </w:rPr>
          </w:pPr>
          <w:hyperlink w:anchor="_Toc490165703" w:history="1">
            <w:r w:rsidRPr="00C77462">
              <w:rPr>
                <w:rStyle w:val="Hyperlink"/>
                <w:noProof/>
              </w:rPr>
              <w:t>Accuracy and Precision</w:t>
            </w:r>
            <w:r>
              <w:rPr>
                <w:noProof/>
                <w:webHidden/>
              </w:rPr>
              <w:tab/>
            </w:r>
            <w:r>
              <w:rPr>
                <w:noProof/>
                <w:webHidden/>
              </w:rPr>
              <w:fldChar w:fldCharType="begin"/>
            </w:r>
            <w:r>
              <w:rPr>
                <w:noProof/>
                <w:webHidden/>
              </w:rPr>
              <w:instrText xml:space="preserve"> PAGEREF _Toc490165703 \h </w:instrText>
            </w:r>
            <w:r>
              <w:rPr>
                <w:noProof/>
                <w:webHidden/>
              </w:rPr>
            </w:r>
            <w:r>
              <w:rPr>
                <w:noProof/>
                <w:webHidden/>
              </w:rPr>
              <w:fldChar w:fldCharType="separate"/>
            </w:r>
            <w:r>
              <w:rPr>
                <w:noProof/>
                <w:webHidden/>
              </w:rPr>
              <w:t>9</w:t>
            </w:r>
            <w:r>
              <w:rPr>
                <w:noProof/>
                <w:webHidden/>
              </w:rPr>
              <w:fldChar w:fldCharType="end"/>
            </w:r>
          </w:hyperlink>
        </w:p>
        <w:p w14:paraId="23C646A3" w14:textId="77777777" w:rsidR="00943915" w:rsidRDefault="00943915">
          <w:pPr>
            <w:pStyle w:val="TOC2"/>
            <w:tabs>
              <w:tab w:val="right" w:leader="dot" w:pos="9350"/>
            </w:tabs>
            <w:rPr>
              <w:rFonts w:eastAsiaTheme="minorEastAsia"/>
              <w:smallCaps w:val="0"/>
              <w:noProof/>
              <w:sz w:val="24"/>
              <w:szCs w:val="24"/>
            </w:rPr>
          </w:pPr>
          <w:hyperlink w:anchor="_Toc490165704" w:history="1">
            <w:r w:rsidRPr="00C77462">
              <w:rPr>
                <w:rStyle w:val="Hyperlink"/>
                <w:noProof/>
              </w:rPr>
              <w:t>Sharpe Ratio</w:t>
            </w:r>
            <w:r>
              <w:rPr>
                <w:noProof/>
                <w:webHidden/>
              </w:rPr>
              <w:tab/>
            </w:r>
            <w:r>
              <w:rPr>
                <w:noProof/>
                <w:webHidden/>
              </w:rPr>
              <w:fldChar w:fldCharType="begin"/>
            </w:r>
            <w:r>
              <w:rPr>
                <w:noProof/>
                <w:webHidden/>
              </w:rPr>
              <w:instrText xml:space="preserve"> PAGEREF _Toc490165704 \h </w:instrText>
            </w:r>
            <w:r>
              <w:rPr>
                <w:noProof/>
                <w:webHidden/>
              </w:rPr>
            </w:r>
            <w:r>
              <w:rPr>
                <w:noProof/>
                <w:webHidden/>
              </w:rPr>
              <w:fldChar w:fldCharType="separate"/>
            </w:r>
            <w:r>
              <w:rPr>
                <w:noProof/>
                <w:webHidden/>
              </w:rPr>
              <w:t>9</w:t>
            </w:r>
            <w:r>
              <w:rPr>
                <w:noProof/>
                <w:webHidden/>
              </w:rPr>
              <w:fldChar w:fldCharType="end"/>
            </w:r>
          </w:hyperlink>
        </w:p>
        <w:p w14:paraId="0890912B" w14:textId="77777777" w:rsidR="00943915" w:rsidRDefault="00943915">
          <w:pPr>
            <w:pStyle w:val="TOC1"/>
            <w:tabs>
              <w:tab w:val="right" w:leader="dot" w:pos="9350"/>
            </w:tabs>
            <w:rPr>
              <w:rFonts w:eastAsiaTheme="minorEastAsia"/>
              <w:b w:val="0"/>
              <w:bCs w:val="0"/>
              <w:caps w:val="0"/>
              <w:noProof/>
              <w:sz w:val="24"/>
              <w:szCs w:val="24"/>
            </w:rPr>
          </w:pPr>
          <w:hyperlink w:anchor="_Toc490165705" w:history="1">
            <w:r w:rsidRPr="00C77462">
              <w:rPr>
                <w:rStyle w:val="Hyperlink"/>
                <w:noProof/>
              </w:rPr>
              <w:t>Value-at-Risk</w:t>
            </w:r>
            <w:r>
              <w:rPr>
                <w:noProof/>
                <w:webHidden/>
              </w:rPr>
              <w:tab/>
            </w:r>
            <w:r>
              <w:rPr>
                <w:noProof/>
                <w:webHidden/>
              </w:rPr>
              <w:fldChar w:fldCharType="begin"/>
            </w:r>
            <w:r>
              <w:rPr>
                <w:noProof/>
                <w:webHidden/>
              </w:rPr>
              <w:instrText xml:space="preserve"> PAGEREF _Toc490165705 \h </w:instrText>
            </w:r>
            <w:r>
              <w:rPr>
                <w:noProof/>
                <w:webHidden/>
              </w:rPr>
            </w:r>
            <w:r>
              <w:rPr>
                <w:noProof/>
                <w:webHidden/>
              </w:rPr>
              <w:fldChar w:fldCharType="separate"/>
            </w:r>
            <w:r>
              <w:rPr>
                <w:noProof/>
                <w:webHidden/>
              </w:rPr>
              <w:t>16</w:t>
            </w:r>
            <w:r>
              <w:rPr>
                <w:noProof/>
                <w:webHidden/>
              </w:rPr>
              <w:fldChar w:fldCharType="end"/>
            </w:r>
          </w:hyperlink>
        </w:p>
        <w:p w14:paraId="2D1DC9B5" w14:textId="77777777" w:rsidR="00943915" w:rsidRDefault="00943915">
          <w:pPr>
            <w:pStyle w:val="TOC1"/>
            <w:tabs>
              <w:tab w:val="right" w:leader="dot" w:pos="9350"/>
            </w:tabs>
            <w:rPr>
              <w:rFonts w:eastAsiaTheme="minorEastAsia"/>
              <w:b w:val="0"/>
              <w:bCs w:val="0"/>
              <w:caps w:val="0"/>
              <w:noProof/>
              <w:sz w:val="24"/>
              <w:szCs w:val="24"/>
            </w:rPr>
          </w:pPr>
          <w:hyperlink w:anchor="_Toc490165706" w:history="1">
            <w:r w:rsidRPr="00C77462">
              <w:rPr>
                <w:rStyle w:val="Hyperlink"/>
                <w:noProof/>
              </w:rPr>
              <w:t>Rolling Analysis of the CER Model Parameters</w:t>
            </w:r>
            <w:r>
              <w:rPr>
                <w:noProof/>
                <w:webHidden/>
              </w:rPr>
              <w:tab/>
            </w:r>
            <w:r>
              <w:rPr>
                <w:noProof/>
                <w:webHidden/>
              </w:rPr>
              <w:fldChar w:fldCharType="begin"/>
            </w:r>
            <w:r>
              <w:rPr>
                <w:noProof/>
                <w:webHidden/>
              </w:rPr>
              <w:instrText xml:space="preserve"> PAGEREF _Toc490165706 \h </w:instrText>
            </w:r>
            <w:r>
              <w:rPr>
                <w:noProof/>
                <w:webHidden/>
              </w:rPr>
            </w:r>
            <w:r>
              <w:rPr>
                <w:noProof/>
                <w:webHidden/>
              </w:rPr>
              <w:fldChar w:fldCharType="separate"/>
            </w:r>
            <w:r>
              <w:rPr>
                <w:noProof/>
                <w:webHidden/>
              </w:rPr>
              <w:t>16</w:t>
            </w:r>
            <w:r>
              <w:rPr>
                <w:noProof/>
                <w:webHidden/>
              </w:rPr>
              <w:fldChar w:fldCharType="end"/>
            </w:r>
          </w:hyperlink>
        </w:p>
        <w:p w14:paraId="6ACFE93C" w14:textId="77777777" w:rsidR="00943915" w:rsidRDefault="00943915">
          <w:pPr>
            <w:pStyle w:val="TOC1"/>
            <w:tabs>
              <w:tab w:val="right" w:leader="dot" w:pos="9350"/>
            </w:tabs>
            <w:rPr>
              <w:rFonts w:eastAsiaTheme="minorEastAsia"/>
              <w:b w:val="0"/>
              <w:bCs w:val="0"/>
              <w:caps w:val="0"/>
              <w:noProof/>
              <w:sz w:val="24"/>
              <w:szCs w:val="24"/>
            </w:rPr>
          </w:pPr>
          <w:hyperlink w:anchor="_Toc490165707" w:history="1">
            <w:r w:rsidRPr="00C77462">
              <w:rPr>
                <w:rStyle w:val="Hyperlink"/>
                <w:noProof/>
              </w:rPr>
              <w:t>Portfolio Theory</w:t>
            </w:r>
            <w:r>
              <w:rPr>
                <w:noProof/>
                <w:webHidden/>
              </w:rPr>
              <w:tab/>
            </w:r>
            <w:r>
              <w:rPr>
                <w:noProof/>
                <w:webHidden/>
              </w:rPr>
              <w:fldChar w:fldCharType="begin"/>
            </w:r>
            <w:r>
              <w:rPr>
                <w:noProof/>
                <w:webHidden/>
              </w:rPr>
              <w:instrText xml:space="preserve"> PAGEREF _Toc490165707 \h </w:instrText>
            </w:r>
            <w:r>
              <w:rPr>
                <w:noProof/>
                <w:webHidden/>
              </w:rPr>
            </w:r>
            <w:r>
              <w:rPr>
                <w:noProof/>
                <w:webHidden/>
              </w:rPr>
              <w:fldChar w:fldCharType="separate"/>
            </w:r>
            <w:r>
              <w:rPr>
                <w:noProof/>
                <w:webHidden/>
              </w:rPr>
              <w:t>16</w:t>
            </w:r>
            <w:r>
              <w:rPr>
                <w:noProof/>
                <w:webHidden/>
              </w:rPr>
              <w:fldChar w:fldCharType="end"/>
            </w:r>
          </w:hyperlink>
        </w:p>
        <w:p w14:paraId="4533A3C0" w14:textId="77777777" w:rsidR="00943915" w:rsidRDefault="00943915">
          <w:pPr>
            <w:pStyle w:val="TOC1"/>
            <w:tabs>
              <w:tab w:val="right" w:leader="dot" w:pos="9350"/>
            </w:tabs>
            <w:rPr>
              <w:rFonts w:eastAsiaTheme="minorEastAsia"/>
              <w:b w:val="0"/>
              <w:bCs w:val="0"/>
              <w:caps w:val="0"/>
              <w:noProof/>
              <w:sz w:val="24"/>
              <w:szCs w:val="24"/>
            </w:rPr>
          </w:pPr>
          <w:hyperlink w:anchor="_Toc490165708" w:history="1">
            <w:r w:rsidRPr="00C77462">
              <w:rPr>
                <w:rStyle w:val="Hyperlink"/>
                <w:noProof/>
              </w:rPr>
              <w:t>Asset Allocation</w:t>
            </w:r>
            <w:r>
              <w:rPr>
                <w:noProof/>
                <w:webHidden/>
              </w:rPr>
              <w:tab/>
            </w:r>
            <w:r>
              <w:rPr>
                <w:noProof/>
                <w:webHidden/>
              </w:rPr>
              <w:fldChar w:fldCharType="begin"/>
            </w:r>
            <w:r>
              <w:rPr>
                <w:noProof/>
                <w:webHidden/>
              </w:rPr>
              <w:instrText xml:space="preserve"> PAGEREF _Toc490165708 \h </w:instrText>
            </w:r>
            <w:r>
              <w:rPr>
                <w:noProof/>
                <w:webHidden/>
              </w:rPr>
            </w:r>
            <w:r>
              <w:rPr>
                <w:noProof/>
                <w:webHidden/>
              </w:rPr>
              <w:fldChar w:fldCharType="separate"/>
            </w:r>
            <w:r>
              <w:rPr>
                <w:noProof/>
                <w:webHidden/>
              </w:rPr>
              <w:t>16</w:t>
            </w:r>
            <w:r>
              <w:rPr>
                <w:noProof/>
                <w:webHidden/>
              </w:rPr>
              <w:fldChar w:fldCharType="end"/>
            </w:r>
          </w:hyperlink>
        </w:p>
        <w:p w14:paraId="691DC774" w14:textId="77777777" w:rsidR="00943915" w:rsidRDefault="00943915">
          <w:pPr>
            <w:pStyle w:val="TOC1"/>
            <w:tabs>
              <w:tab w:val="right" w:leader="dot" w:pos="9350"/>
            </w:tabs>
            <w:rPr>
              <w:rFonts w:eastAsiaTheme="minorEastAsia"/>
              <w:b w:val="0"/>
              <w:bCs w:val="0"/>
              <w:caps w:val="0"/>
              <w:noProof/>
              <w:sz w:val="24"/>
              <w:szCs w:val="24"/>
            </w:rPr>
          </w:pPr>
          <w:hyperlink w:anchor="_Toc490165709" w:history="1">
            <w:r w:rsidRPr="00C77462">
              <w:rPr>
                <w:rStyle w:val="Hyperlink"/>
                <w:noProof/>
              </w:rPr>
              <w:t>Appendices</w:t>
            </w:r>
            <w:r>
              <w:rPr>
                <w:noProof/>
                <w:webHidden/>
              </w:rPr>
              <w:tab/>
            </w:r>
            <w:r>
              <w:rPr>
                <w:noProof/>
                <w:webHidden/>
              </w:rPr>
              <w:fldChar w:fldCharType="begin"/>
            </w:r>
            <w:r>
              <w:rPr>
                <w:noProof/>
                <w:webHidden/>
              </w:rPr>
              <w:instrText xml:space="preserve"> PAGEREF _Toc490165709 \h </w:instrText>
            </w:r>
            <w:r>
              <w:rPr>
                <w:noProof/>
                <w:webHidden/>
              </w:rPr>
            </w:r>
            <w:r>
              <w:rPr>
                <w:noProof/>
                <w:webHidden/>
              </w:rPr>
              <w:fldChar w:fldCharType="separate"/>
            </w:r>
            <w:r>
              <w:rPr>
                <w:noProof/>
                <w:webHidden/>
              </w:rPr>
              <w:t>16</w:t>
            </w:r>
            <w:r>
              <w:rPr>
                <w:noProof/>
                <w:webHidden/>
              </w:rPr>
              <w:fldChar w:fldCharType="end"/>
            </w:r>
          </w:hyperlink>
        </w:p>
        <w:p w14:paraId="04A421D2" w14:textId="1CE9510F" w:rsidR="000D5DFF" w:rsidRDefault="000D5DFF">
          <w:r>
            <w:rPr>
              <w:b/>
              <w:bCs/>
              <w:noProof/>
            </w:rPr>
            <w:fldChar w:fldCharType="end"/>
          </w:r>
        </w:p>
      </w:sdtContent>
    </w:sdt>
    <w:p w14:paraId="347CC615" w14:textId="77777777" w:rsidR="000D5DFF" w:rsidRDefault="000D5DFF">
      <w:pPr>
        <w:rPr>
          <w:rFonts w:asciiTheme="majorHAnsi" w:eastAsiaTheme="majorEastAsia" w:hAnsiTheme="majorHAnsi" w:cstheme="majorBidi"/>
          <w:color w:val="2E74B5" w:themeColor="accent1" w:themeShade="BF"/>
          <w:sz w:val="32"/>
          <w:szCs w:val="32"/>
        </w:rPr>
      </w:pPr>
      <w:r>
        <w:br w:type="page"/>
      </w:r>
    </w:p>
    <w:p w14:paraId="38E75B9D" w14:textId="77777777" w:rsidR="00B7032E" w:rsidRDefault="00B7032E" w:rsidP="00486DB5">
      <w:pPr>
        <w:rPr>
          <w:sz w:val="48"/>
          <w:szCs w:val="48"/>
        </w:rPr>
      </w:pPr>
    </w:p>
    <w:p w14:paraId="1EB27B31" w14:textId="77777777" w:rsidR="00B7032E" w:rsidRDefault="00B7032E" w:rsidP="00486DB5">
      <w:pPr>
        <w:rPr>
          <w:sz w:val="48"/>
          <w:szCs w:val="48"/>
        </w:rPr>
      </w:pPr>
    </w:p>
    <w:p w14:paraId="326B27BC" w14:textId="6450E5BD" w:rsidR="00486DB5" w:rsidRPr="00B7032E" w:rsidRDefault="00486DB5" w:rsidP="00486DB5">
      <w:pPr>
        <w:rPr>
          <w:sz w:val="48"/>
          <w:szCs w:val="48"/>
        </w:rPr>
      </w:pPr>
      <w:r w:rsidRPr="00B7032E">
        <w:rPr>
          <w:sz w:val="48"/>
          <w:szCs w:val="48"/>
        </w:rPr>
        <w:t>Chapter 1</w:t>
      </w:r>
    </w:p>
    <w:p w14:paraId="0E8A672B" w14:textId="71E17967" w:rsidR="00486DB5" w:rsidRPr="00B7032E" w:rsidRDefault="00486DB5" w:rsidP="00486DB5">
      <w:pPr>
        <w:pStyle w:val="Heading1"/>
        <w:rPr>
          <w:b/>
          <w:sz w:val="56"/>
          <w:szCs w:val="56"/>
        </w:rPr>
      </w:pPr>
      <w:bookmarkStart w:id="0" w:name="_Toc490165694"/>
      <w:r w:rsidRPr="00B7032E">
        <w:rPr>
          <w:b/>
          <w:sz w:val="56"/>
          <w:szCs w:val="56"/>
        </w:rPr>
        <w:t>Introduction</w:t>
      </w:r>
      <w:bookmarkEnd w:id="0"/>
    </w:p>
    <w:p w14:paraId="71FB6A89" w14:textId="77777777" w:rsidR="00486DB5" w:rsidRDefault="00486DB5" w:rsidP="00486DB5"/>
    <w:p w14:paraId="402CC285" w14:textId="77777777" w:rsidR="00B7032E" w:rsidRDefault="00B7032E" w:rsidP="00486DB5"/>
    <w:p w14:paraId="102F393E" w14:textId="77777777" w:rsidR="00B7032E" w:rsidRPr="00486DB5" w:rsidRDefault="00B7032E" w:rsidP="00486DB5"/>
    <w:p w14:paraId="7F520EC5" w14:textId="69E78FE7" w:rsidR="000E7BD5" w:rsidRDefault="000E7BD5" w:rsidP="00AB781D">
      <w:pPr>
        <w:pStyle w:val="Heading2"/>
        <w:rPr>
          <w:b w:val="0"/>
        </w:rPr>
      </w:pPr>
      <w:bookmarkStart w:id="1" w:name="_Toc490165695"/>
      <w:r w:rsidRPr="00486DB5">
        <w:rPr>
          <w:b w:val="0"/>
        </w:rPr>
        <w:t>Universe of Securities</w:t>
      </w:r>
      <w:bookmarkEnd w:id="1"/>
    </w:p>
    <w:p w14:paraId="55330F5E" w14:textId="77777777" w:rsidR="00486DB5" w:rsidRPr="00486DB5" w:rsidRDefault="00486DB5" w:rsidP="00486DB5"/>
    <w:p w14:paraId="3AEB0208" w14:textId="4FE247BB" w:rsidR="000E7BD5" w:rsidRDefault="000E7BD5" w:rsidP="000E7BD5">
      <w:r>
        <w:rPr>
          <w:b/>
        </w:rPr>
        <w:t>VFINX (Vanguard 500 Index Fund Investor Class)</w:t>
      </w:r>
      <w:r>
        <w:t>:</w:t>
      </w:r>
    </w:p>
    <w:p w14:paraId="0FE8C445" w14:textId="77777777" w:rsidR="00FE2ECE" w:rsidRDefault="00FE2ECE" w:rsidP="000E7BD5"/>
    <w:p w14:paraId="68229B5D" w14:textId="2BBB9B8E" w:rsidR="00B6338E" w:rsidRDefault="00FE2ECE" w:rsidP="000E7BD5">
      <w:r>
        <w:t>The Vanguard 500 Index fund is an exchange traded fund (ETF) that</w:t>
      </w:r>
      <w:r w:rsidRPr="00FE2ECE">
        <w:t xml:space="preserve"> employs an indexing investment approach designed to track the performance of the Standard &amp; Poor's 500 Index, a widely recognized benchmark of U.S. stock market performance that is dominated by the stocks of large U.S. companies. The advisor attempts to replicate the target index by investing all, or substantially all, of its assets in the stocks that make up the index, holding each stock in approximately the same proportion as its weighting in the index</w:t>
      </w:r>
      <w:r>
        <w:rPr>
          <w:rStyle w:val="FootnoteReference"/>
        </w:rPr>
        <w:footnoteReference w:id="1"/>
      </w:r>
      <w:r w:rsidRPr="00FE2ECE">
        <w:t>.</w:t>
      </w:r>
    </w:p>
    <w:p w14:paraId="4D1DEBB8" w14:textId="77777777" w:rsidR="00FE2ECE" w:rsidRDefault="00FE2ECE" w:rsidP="000E7BD5"/>
    <w:p w14:paraId="12AF1ACD" w14:textId="0793025F" w:rsidR="00B6338E" w:rsidRDefault="00B6338E" w:rsidP="000E7BD5">
      <w:pPr>
        <w:rPr>
          <w:b/>
        </w:rPr>
      </w:pPr>
      <w:r>
        <w:rPr>
          <w:b/>
        </w:rPr>
        <w:t>VBLLX (</w:t>
      </w:r>
      <w:r w:rsidRPr="00B6338E">
        <w:rPr>
          <w:b/>
        </w:rPr>
        <w:t>Vanguard Long-Term Bond Index Fund Institutional Shares</w:t>
      </w:r>
      <w:r>
        <w:rPr>
          <w:b/>
        </w:rPr>
        <w:t>):</w:t>
      </w:r>
    </w:p>
    <w:p w14:paraId="78682F05" w14:textId="400B4A95" w:rsidR="00B6338E" w:rsidRPr="00B6338E" w:rsidRDefault="00B6338E" w:rsidP="000E7BD5">
      <w:r>
        <w:t xml:space="preserve">The Vanguard bond index provides market-cap-weighted exposure to U.S. corporate and government bonds with maturities of 10 years or longer. </w:t>
      </w:r>
      <w:r w:rsidR="00B7032E" w:rsidRPr="00B7032E">
        <w:t>The investment seeks to track the performance of the Bloomberg Barclays U.S. Long Government/Credit Float Adjusted Index. Bloomberg Barclays U.S. Long Government/Credit Float Adjusted Index includes all medium and larger issues of U.S. government, investment-grade corporate, and investment-grade international dollar-denominated bonds that have maturities of greater than 10 years and are publicly issued. All of its investments will be selected through the sampling process, and at least 80% of the fund's assets will be invested in bonds held in the index</w:t>
      </w:r>
      <w:r w:rsidR="00B7032E">
        <w:rPr>
          <w:rStyle w:val="FootnoteReference"/>
        </w:rPr>
        <w:footnoteReference w:id="2"/>
      </w:r>
      <w:r w:rsidR="00B7032E" w:rsidRPr="00B7032E">
        <w:t>.</w:t>
      </w:r>
    </w:p>
    <w:p w14:paraId="2DCEA977" w14:textId="77777777" w:rsidR="00B6338E" w:rsidRDefault="00B6338E" w:rsidP="000E7BD5">
      <w:pPr>
        <w:rPr>
          <w:b/>
        </w:rPr>
      </w:pPr>
    </w:p>
    <w:p w14:paraId="7F68346C" w14:textId="10F68BAB" w:rsidR="00B6338E" w:rsidRDefault="00B6338E" w:rsidP="000E7BD5">
      <w:pPr>
        <w:rPr>
          <w:b/>
        </w:rPr>
      </w:pPr>
      <w:r>
        <w:rPr>
          <w:b/>
        </w:rPr>
        <w:t>PRESX</w:t>
      </w:r>
      <w:r w:rsidRPr="00B6338E">
        <w:t xml:space="preserve"> </w:t>
      </w:r>
      <w:r>
        <w:t>(</w:t>
      </w:r>
      <w:r w:rsidRPr="00B6338E">
        <w:rPr>
          <w:b/>
        </w:rPr>
        <w:t>T. Rowe Price European Stock</w:t>
      </w:r>
      <w:r>
        <w:rPr>
          <w:b/>
        </w:rPr>
        <w:t>):</w:t>
      </w:r>
    </w:p>
    <w:p w14:paraId="40AB916B" w14:textId="20EE4DC2" w:rsidR="00B6338E" w:rsidRPr="00B6338E" w:rsidRDefault="00B6338E" w:rsidP="00B6338E">
      <w:r w:rsidRPr="00B6338E">
        <w:t xml:space="preserve">T. Rowe Price European Stock Fund </w:t>
      </w:r>
      <w:r>
        <w:t>contains a diversified portfolio of top European companies, such as Nestle SA, and British American Tobacco, mainly in the two sectors: financial services and consumer cyclicals.</w:t>
      </w:r>
      <w:r w:rsidR="00B7032E">
        <w:t xml:space="preserve"> </w:t>
      </w:r>
      <w:r w:rsidR="00B7032E" w:rsidRPr="00B7032E">
        <w:t>The investment seeks long-term growth of capital through investments primarily in the common stocks of companies located (or with primary operations) in Europe. The fund will normally invest at least 80% of its net assets (including any borrowings for investment purposes) in European companies. Under normal conditions, at least five countries will be represented in the fund's portfolio. It may purchase the stocks of companies of any size. The fund seeks to purchase the stocks of companies with quality management and strong cash flows, and does not emphasize either a growth or value</w:t>
      </w:r>
      <w:r w:rsidR="00B7032E">
        <w:t xml:space="preserve"> bias in selecting investments</w:t>
      </w:r>
      <w:r w:rsidR="00B7032E">
        <w:rPr>
          <w:rStyle w:val="FootnoteReference"/>
        </w:rPr>
        <w:footnoteReference w:id="3"/>
      </w:r>
      <w:r w:rsidR="00B7032E">
        <w:t>.</w:t>
      </w:r>
    </w:p>
    <w:p w14:paraId="5BB0092C" w14:textId="77777777" w:rsidR="00B6338E" w:rsidRDefault="00B6338E" w:rsidP="000E7BD5">
      <w:pPr>
        <w:rPr>
          <w:b/>
        </w:rPr>
      </w:pPr>
    </w:p>
    <w:p w14:paraId="7E549487" w14:textId="24F4A95D" w:rsidR="00B6338E" w:rsidRDefault="00B6338E" w:rsidP="000E7BD5">
      <w:pPr>
        <w:rPr>
          <w:b/>
        </w:rPr>
      </w:pPr>
      <w:r>
        <w:rPr>
          <w:b/>
        </w:rPr>
        <w:t>FSHBX (</w:t>
      </w:r>
      <w:r w:rsidRPr="00B6338E">
        <w:rPr>
          <w:b/>
        </w:rPr>
        <w:t>Fidelity® Short-Term Bond</w:t>
      </w:r>
      <w:r>
        <w:rPr>
          <w:b/>
        </w:rPr>
        <w:t>):</w:t>
      </w:r>
    </w:p>
    <w:p w14:paraId="37D296EC" w14:textId="28CBF6F0" w:rsidR="00B6338E" w:rsidRPr="00B6338E" w:rsidRDefault="00B6338E" w:rsidP="000E7BD5">
      <w:r>
        <w:t>The Fidelity Short-Term Bond index provides</w:t>
      </w:r>
      <w:r w:rsidR="00B7032E">
        <w:t xml:space="preserve"> market-cap-weighted exposure </w:t>
      </w:r>
      <w:proofErr w:type="gramStart"/>
      <w:r w:rsidR="00B7032E">
        <w:t>to</w:t>
      </w:r>
      <w:proofErr w:type="gramEnd"/>
      <w:r>
        <w:t xml:space="preserve"> U.S corporate and government bonds with maturities of</w:t>
      </w:r>
      <w:r w:rsidR="00101695">
        <w:t xml:space="preserve"> less than 5 years.</w:t>
      </w:r>
      <w:r w:rsidR="00B7032E">
        <w:t xml:space="preserve"> </w:t>
      </w:r>
      <w:r w:rsidR="00B7032E" w:rsidRPr="00B7032E">
        <w:t>The investment seeks to obtain a high level of current income consistent with preservation of capital. The fund normally invests at least 80% of assets in investment-grade debt securities (those of medium and high quality) of all types and repurchase agreements for those securities. Its manager manages the fund to have similar overall interest rate risk to the Barclays® U.S. 1-3 Year Government/Credit Bond Index. The fund normally maintains a dollar-weighted average maturity of three years or less. It allocates assets across different market sectors and maturities. The fund invests in domestic and foreign issuers</w:t>
      </w:r>
      <w:r w:rsidR="00B7032E">
        <w:rPr>
          <w:rStyle w:val="FootnoteReference"/>
        </w:rPr>
        <w:footnoteReference w:id="4"/>
      </w:r>
      <w:r w:rsidR="00B7032E" w:rsidRPr="00B7032E">
        <w:t>.</w:t>
      </w:r>
    </w:p>
    <w:p w14:paraId="0DD304CB" w14:textId="77777777" w:rsidR="00B6338E" w:rsidRDefault="00B6338E" w:rsidP="000E7BD5">
      <w:pPr>
        <w:rPr>
          <w:b/>
        </w:rPr>
      </w:pPr>
    </w:p>
    <w:p w14:paraId="024EF41F" w14:textId="7FAD8019" w:rsidR="00B6338E" w:rsidRDefault="00B6338E" w:rsidP="000E7BD5">
      <w:pPr>
        <w:rPr>
          <w:b/>
        </w:rPr>
      </w:pPr>
      <w:r>
        <w:rPr>
          <w:b/>
        </w:rPr>
        <w:t>HLEMX</w:t>
      </w:r>
      <w:r w:rsidR="00101695">
        <w:rPr>
          <w:b/>
        </w:rPr>
        <w:t xml:space="preserve"> (</w:t>
      </w:r>
      <w:r w:rsidR="00101695" w:rsidRPr="00101695">
        <w:rPr>
          <w:b/>
        </w:rPr>
        <w:t xml:space="preserve">Harding </w:t>
      </w:r>
      <w:proofErr w:type="spellStart"/>
      <w:r w:rsidR="00101695" w:rsidRPr="00101695">
        <w:rPr>
          <w:b/>
        </w:rPr>
        <w:t>Loevner</w:t>
      </w:r>
      <w:proofErr w:type="spellEnd"/>
      <w:r w:rsidR="00101695" w:rsidRPr="00101695">
        <w:rPr>
          <w:b/>
        </w:rPr>
        <w:t xml:space="preserve"> Emerging Markets Advisor</w:t>
      </w:r>
      <w:r w:rsidR="00101695">
        <w:rPr>
          <w:b/>
        </w:rPr>
        <w:t>):</w:t>
      </w:r>
    </w:p>
    <w:p w14:paraId="36E4B982" w14:textId="527C3DA7" w:rsidR="00101695" w:rsidRPr="00AB781D" w:rsidRDefault="00AB781D" w:rsidP="000E7BD5">
      <w:r>
        <w:t xml:space="preserve">The fund is a diversified holding of equities based in emerging markets. </w:t>
      </w:r>
      <w:r w:rsidRPr="00AB781D">
        <w:t xml:space="preserve"> It invests at least 65% of its total assets in common stocks, preferred stocks, rights and warrants issued by companies that are based in emerging or frontier markets, securities convertible into such securities (including Depositary Receipts), and investment companies that invest in the types of securities in which the Portfolio would normally invest.</w:t>
      </w:r>
    </w:p>
    <w:p w14:paraId="29F808BA" w14:textId="77777777" w:rsidR="00B6338E" w:rsidRDefault="00B6338E" w:rsidP="000E7BD5">
      <w:pPr>
        <w:rPr>
          <w:b/>
        </w:rPr>
      </w:pPr>
    </w:p>
    <w:p w14:paraId="0D26CBC8" w14:textId="4367384C" w:rsidR="00B6338E" w:rsidRPr="00AB781D" w:rsidRDefault="00B6338E" w:rsidP="000E7BD5">
      <w:pPr>
        <w:rPr>
          <w:b/>
        </w:rPr>
      </w:pPr>
      <w:r>
        <w:rPr>
          <w:b/>
        </w:rPr>
        <w:t>VPACX</w:t>
      </w:r>
      <w:r w:rsidR="00AB781D">
        <w:rPr>
          <w:b/>
        </w:rPr>
        <w:t xml:space="preserve"> (</w:t>
      </w:r>
      <w:r w:rsidR="00AB781D" w:rsidRPr="00AB781D">
        <w:rPr>
          <w:b/>
        </w:rPr>
        <w:t>Vanguard Pacific Stock Index Investor</w:t>
      </w:r>
      <w:r w:rsidR="00AB781D">
        <w:rPr>
          <w:b/>
        </w:rPr>
        <w:t>):</w:t>
      </w:r>
    </w:p>
    <w:p w14:paraId="03560A1C" w14:textId="211F252F" w:rsidR="00AB781D" w:rsidRPr="00AB781D" w:rsidRDefault="00AB781D" w:rsidP="000E7BD5">
      <w:r w:rsidRPr="00AB781D">
        <w:t>The investment seeks to track the performance of a benchmark index that measures the investment return of stocks issued by companies located in the major markets of the Pacific region. The fund employs an indexing investment approach by investing all, or substantially all, of its assets in the common stocks included in the FTSE Developed Asia Pacific All Cap Index. The FTSE Developed Asia Pacific All Cap Index is a market-capitalization-weighted index that is made up of approximately 2,237 common stocks of large-, mid-, and small-cap companies located in Japan, Australia, South Korea, Hong Kong, and Singapore.</w:t>
      </w:r>
    </w:p>
    <w:p w14:paraId="55B81EAD" w14:textId="77777777" w:rsidR="005364D9" w:rsidRDefault="005364D9" w:rsidP="005364D9">
      <w:pPr>
        <w:pStyle w:val="Heading2"/>
      </w:pPr>
    </w:p>
    <w:p w14:paraId="152D0F82" w14:textId="0DCE1B1D" w:rsidR="005364D9" w:rsidRDefault="005364D9" w:rsidP="005364D9">
      <w:pPr>
        <w:pStyle w:val="Heading2"/>
        <w:rPr>
          <w:b w:val="0"/>
        </w:rPr>
      </w:pPr>
      <w:bookmarkStart w:id="2" w:name="_Toc490165696"/>
      <w:r>
        <w:t>Historical Returns</w:t>
      </w:r>
      <w:bookmarkEnd w:id="2"/>
    </w:p>
    <w:p w14:paraId="36F2F2FD" w14:textId="77777777" w:rsidR="005364D9" w:rsidRDefault="005364D9" w:rsidP="005364D9"/>
    <w:p w14:paraId="2483ABD9" w14:textId="3B02EFC9" w:rsidR="005364D9" w:rsidRDefault="005364D9" w:rsidP="005364D9">
      <w:r>
        <w:t>This paper will analyze our universe of securities using monthly adjusted closing price data from</w:t>
      </w:r>
    </w:p>
    <w:p w14:paraId="2160AA61" w14:textId="292AD95E" w:rsidR="005364D9" w:rsidRDefault="005364D9" w:rsidP="005364D9">
      <w:r w:rsidRPr="005364D9">
        <w:t>2010-06-01</w:t>
      </w:r>
      <w:r>
        <w:t xml:space="preserve"> to </w:t>
      </w:r>
      <w:r w:rsidRPr="005364D9">
        <w:t>2016-06-30</w:t>
      </w:r>
      <w:r>
        <w:rPr>
          <w:rStyle w:val="FootnoteReference"/>
        </w:rPr>
        <w:footnoteReference w:id="5"/>
      </w:r>
      <w:r>
        <w:t>.</w:t>
      </w:r>
      <w:r w:rsidR="000F0AA8">
        <w:t xml:space="preserve"> During that time frame the following important macroeconomic events took place:</w:t>
      </w:r>
    </w:p>
    <w:p w14:paraId="59FFF032" w14:textId="77777777" w:rsidR="000F0AA8" w:rsidRDefault="000F0AA8" w:rsidP="005364D9"/>
    <w:p w14:paraId="7E128FFD" w14:textId="672E16CF" w:rsidR="000F0AA8" w:rsidRDefault="000F0AA8" w:rsidP="000F0AA8">
      <w:pPr>
        <w:pStyle w:val="ListParagraph"/>
        <w:numPr>
          <w:ilvl w:val="0"/>
          <w:numId w:val="1"/>
        </w:numPr>
      </w:pPr>
      <w:r>
        <w:t>European Sovereign Debt Crisis (August 2011)</w:t>
      </w:r>
    </w:p>
    <w:p w14:paraId="776E8D42" w14:textId="0A7609AF" w:rsidR="000F0AA8" w:rsidRDefault="000F0AA8" w:rsidP="000F0AA8">
      <w:pPr>
        <w:pStyle w:val="ListParagraph"/>
        <w:numPr>
          <w:ilvl w:val="0"/>
          <w:numId w:val="1"/>
        </w:numPr>
      </w:pPr>
      <w:r>
        <w:t>Great Recession in Portugal (2010 – 2014)</w:t>
      </w:r>
    </w:p>
    <w:p w14:paraId="6E2DEA86" w14:textId="1B3CD8F8" w:rsidR="000F0AA8" w:rsidRDefault="000F0AA8" w:rsidP="000F0AA8">
      <w:pPr>
        <w:pStyle w:val="ListParagraph"/>
        <w:numPr>
          <w:ilvl w:val="0"/>
          <w:numId w:val="1"/>
        </w:numPr>
      </w:pPr>
      <w:r>
        <w:t>Crisis in Venezuela (2012 – Present)</w:t>
      </w:r>
    </w:p>
    <w:p w14:paraId="085C5892" w14:textId="217650F6" w:rsidR="000F0AA8" w:rsidRDefault="000F0AA8" w:rsidP="000F0AA8">
      <w:pPr>
        <w:pStyle w:val="ListParagraph"/>
        <w:numPr>
          <w:ilvl w:val="0"/>
          <w:numId w:val="1"/>
        </w:numPr>
      </w:pPr>
      <w:r>
        <w:t>Ukrainian Crisis (November 2013 – Present)</w:t>
      </w:r>
    </w:p>
    <w:p w14:paraId="530CB5E6" w14:textId="7B951CB8" w:rsidR="000F0AA8" w:rsidRDefault="000F0AA8" w:rsidP="000F0AA8">
      <w:pPr>
        <w:pStyle w:val="ListParagraph"/>
        <w:numPr>
          <w:ilvl w:val="0"/>
          <w:numId w:val="1"/>
        </w:numPr>
      </w:pPr>
      <w:r>
        <w:t>Russian Financial Crisis (June 2014 – 2017)</w:t>
      </w:r>
    </w:p>
    <w:p w14:paraId="227BB708" w14:textId="69912A2F" w:rsidR="000F0AA8" w:rsidRDefault="000F0AA8" w:rsidP="000F0AA8">
      <w:pPr>
        <w:pStyle w:val="ListParagraph"/>
        <w:numPr>
          <w:ilvl w:val="0"/>
          <w:numId w:val="1"/>
        </w:numPr>
      </w:pPr>
      <w:r>
        <w:t>Brazilian Economic Crisis (2014 – 2017)</w:t>
      </w:r>
    </w:p>
    <w:p w14:paraId="3A548FBC" w14:textId="4ED55BC9" w:rsidR="000F0AA8" w:rsidRDefault="000F0AA8" w:rsidP="000F0AA8">
      <w:pPr>
        <w:pStyle w:val="ListParagraph"/>
        <w:numPr>
          <w:ilvl w:val="0"/>
          <w:numId w:val="1"/>
        </w:numPr>
      </w:pPr>
      <w:r>
        <w:t>Chinese Stock Market Crash (2015)</w:t>
      </w:r>
    </w:p>
    <w:p w14:paraId="010C4590" w14:textId="5FE6C859" w:rsidR="000F0AA8" w:rsidRDefault="00163921" w:rsidP="000F0AA8">
      <w:pPr>
        <w:pStyle w:val="ListParagraph"/>
        <w:numPr>
          <w:ilvl w:val="0"/>
          <w:numId w:val="1"/>
        </w:numPr>
      </w:pPr>
      <w:r>
        <w:t>Flash Crashes (2013, 2015, 2016)</w:t>
      </w:r>
    </w:p>
    <w:p w14:paraId="7E88C47C" w14:textId="77777777" w:rsidR="00163921" w:rsidRDefault="00163921" w:rsidP="00163921"/>
    <w:p w14:paraId="69CCAA2C" w14:textId="6557BC83" w:rsidR="002428FB" w:rsidRDefault="00163921" w:rsidP="00163921">
      <w:r>
        <w:t xml:space="preserve">It’s important to note </w:t>
      </w:r>
      <w:r w:rsidR="00DF14DB">
        <w:t>that these as m, a macroeconomic factor as a measure of surprise</w:t>
      </w:r>
      <w:r w:rsidR="002428FB">
        <w:t>. M</w:t>
      </w:r>
      <w:r w:rsidR="00DF14DB">
        <w:t xml:space="preserve"> is a stochastic process that has a mean of zero (over time surprises will average out to zero), with a standard deviation of </w:t>
      </w:r>
      <w:r w:rsidR="00DF14DB">
        <w:sym w:font="Symbol" w:char="F073"/>
      </w:r>
      <w:r w:rsidR="00DF14DB">
        <w:rPr>
          <w:vertAlign w:val="subscript"/>
        </w:rPr>
        <w:t>m</w:t>
      </w:r>
      <w:r w:rsidR="00DF14DB">
        <w:t xml:space="preserve"> (this will be important later for normality of returns and identifying systematic risk and how we can eliminate firm specific risk). This common factor </w:t>
      </w:r>
      <w:r w:rsidR="002428FB">
        <w:t>m</w:t>
      </w:r>
      <w:r w:rsidR="002428FB">
        <w:rPr>
          <w:vertAlign w:val="subscript"/>
        </w:rPr>
        <w:t>i</w:t>
      </w:r>
      <w:r w:rsidR="002428FB">
        <w:t xml:space="preserve">, where </w:t>
      </w:r>
      <w:proofErr w:type="spellStart"/>
      <w:r w:rsidR="002428FB">
        <w:t>i</w:t>
      </w:r>
      <w:proofErr w:type="spellEnd"/>
      <w:r w:rsidR="002428FB">
        <w:t xml:space="preserve"> denotes the </w:t>
      </w:r>
      <w:proofErr w:type="spellStart"/>
      <w:r w:rsidR="002428FB">
        <w:t>i’th</w:t>
      </w:r>
      <w:proofErr w:type="spellEnd"/>
      <w:r w:rsidR="002428FB">
        <w:t xml:space="preserve"> event, will cause securities to deviate in some way. Some securities will be more sensitive to m, whereas others may not be as sensitive. We will need some way to refer to that sensitivity coefficient for any firm. Therefore, we will denote </w:t>
      </w:r>
      <w:r w:rsidR="002428FB">
        <w:sym w:font="Symbol" w:char="F062"/>
      </w:r>
      <w:r w:rsidR="002428FB">
        <w:t xml:space="preserve"> as the sensitivity to m.</w:t>
      </w:r>
    </w:p>
    <w:p w14:paraId="56F38347" w14:textId="77777777" w:rsidR="002428FB" w:rsidRDefault="002428FB" w:rsidP="00163921"/>
    <w:p w14:paraId="3B188605" w14:textId="71468314" w:rsidR="002428FB" w:rsidRDefault="002428FB" w:rsidP="00163921">
      <w:r>
        <w:t>Looking at Figure 1, it’s not so clear that m</w:t>
      </w:r>
      <w:r>
        <w:rPr>
          <w:vertAlign w:val="subscript"/>
        </w:rPr>
        <w:t>i</w:t>
      </w:r>
      <w:r>
        <w:t xml:space="preserve"> had an impact or not because these are ETFs that have tried to diversify any asset specific risk. For example, VFINX and many other ETFs had a steep decline during 2011 possibly due to the fear that the European debt crisis would impact global risk </w:t>
      </w:r>
      <w:r w:rsidR="001D6A45">
        <w:t>premiums</w:t>
      </w:r>
      <w:r>
        <w:t xml:space="preserve">. </w:t>
      </w:r>
      <w:r w:rsidR="001D6A45">
        <w:t xml:space="preserve">The impending default of Greece created a crisis in confidence all over the EU because of tax increases, spending cuts, and contractual reform. All of these austerity measures only decreased consumer spending, and as a result companies that rely on exporting goods to Europe had lower future expectations of cash flows. The lower expectations, along with the ’08 </w:t>
      </w:r>
      <w:proofErr w:type="gramStart"/>
      <w:r w:rsidR="001D6A45">
        <w:t>crisis</w:t>
      </w:r>
      <w:proofErr w:type="gramEnd"/>
      <w:r w:rsidR="001D6A45">
        <w:t xml:space="preserve"> still in the back of investors’ minds, caused returns on securities to fall. </w:t>
      </w:r>
      <w:r w:rsidR="00AA01AA">
        <w:t>Due to these reasons, there was more risk in the stock market and investors sh</w:t>
      </w:r>
      <w:r w:rsidR="001F23B3">
        <w:t xml:space="preserve">ifted their money from riskier assets to investments like bonds. This is why emerging markets seemed to be hit the hardest, and </w:t>
      </w:r>
      <w:r w:rsidR="00521182">
        <w:t>US bonds and treasuries did not seem impacted at all (VBLLX, FSHBX). Instead, it looks like short term bonds in the US rallied</w:t>
      </w:r>
      <w:r w:rsidR="00AA01AA">
        <w:rPr>
          <w:rStyle w:val="FootnoteReference"/>
        </w:rPr>
        <w:footnoteReference w:id="6"/>
      </w:r>
      <w:r w:rsidR="00521182">
        <w:t xml:space="preserve">. </w:t>
      </w:r>
    </w:p>
    <w:p w14:paraId="391F7C9E" w14:textId="77777777" w:rsidR="001F23B3" w:rsidRDefault="001F23B3" w:rsidP="00163921"/>
    <w:p w14:paraId="0061548F" w14:textId="2EA9EAE1" w:rsidR="001F23B3" w:rsidRDefault="001F23B3" w:rsidP="00163921">
      <w:r>
        <w:t>The next clearest decrease in investor confidence occurred in 2015. During this time two important events occurred, Greece defaulted and China’</w:t>
      </w:r>
      <w:r w:rsidR="00B44109">
        <w:t xml:space="preserve">s stock market crashed. </w:t>
      </w:r>
      <w:r w:rsidR="00771E82">
        <w:t>This is important for two reasons, Greece was the first developed country to ever default to the IMF</w:t>
      </w:r>
      <w:r w:rsidR="00771E82">
        <w:rPr>
          <w:rStyle w:val="FootnoteReference"/>
        </w:rPr>
        <w:footnoteReference w:id="7"/>
      </w:r>
      <w:r w:rsidR="00771E82">
        <w:t xml:space="preserve"> and </w:t>
      </w:r>
      <w:r w:rsidR="00F64004">
        <w:t xml:space="preserve">slowing growth in </w:t>
      </w:r>
      <w:r w:rsidR="00771E82">
        <w:t>China</w:t>
      </w:r>
      <w:r w:rsidR="00F64004">
        <w:t xml:space="preserve"> has a huge impact that could ripple through the entire world. These two events led to another global sell off in risky assets and investors had to yet again put their money into safer investments like bonds, which rallied again.</w:t>
      </w:r>
    </w:p>
    <w:p w14:paraId="555B67CC" w14:textId="77777777" w:rsidR="00F64004" w:rsidRDefault="00F64004" w:rsidP="00163921"/>
    <w:p w14:paraId="47A4978C" w14:textId="7F1BCC38" w:rsidR="00F64004" w:rsidRDefault="00F64004" w:rsidP="00163921">
      <w:r>
        <w:t>While it’s not clear just yet how we can anticipate and profit from these events, it’s clear that macroeconomic events have an impact on where investors are willing to put their money.</w:t>
      </w:r>
    </w:p>
    <w:p w14:paraId="07FC9809" w14:textId="77777777" w:rsidR="001F23B3" w:rsidRDefault="001F23B3" w:rsidP="00163921"/>
    <w:p w14:paraId="428DD24D" w14:textId="77777777" w:rsidR="00AA01AA" w:rsidRDefault="002428FB" w:rsidP="00AA01AA">
      <w:pPr>
        <w:keepNext/>
        <w:jc w:val="center"/>
      </w:pPr>
      <w:r w:rsidRPr="007977B1">
        <w:rPr>
          <w:rFonts w:ascii="Helvetica" w:eastAsia="Times New Roman" w:hAnsi="Helvetica" w:cs="Times New Roman"/>
          <w:noProof/>
          <w:color w:val="000000"/>
          <w:sz w:val="22"/>
          <w:szCs w:val="22"/>
        </w:rPr>
        <w:drawing>
          <wp:inline distT="0" distB="0" distL="0" distR="0" wp14:anchorId="14C16D8D" wp14:editId="3E2DE971">
            <wp:extent cx="4049590" cy="30601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9191" cy="3105161"/>
                    </a:xfrm>
                    <a:prstGeom prst="rect">
                      <a:avLst/>
                    </a:prstGeom>
                  </pic:spPr>
                </pic:pic>
              </a:graphicData>
            </a:graphic>
          </wp:inline>
        </w:drawing>
      </w:r>
    </w:p>
    <w:p w14:paraId="36DA530C" w14:textId="75026ACC" w:rsidR="002428FB" w:rsidRDefault="00AA01AA" w:rsidP="00AA01AA">
      <w:pPr>
        <w:pStyle w:val="Caption"/>
        <w:jc w:val="center"/>
      </w:pPr>
      <w:r>
        <w:t>Figure 1 - Time Series of Stock Prices</w:t>
      </w:r>
    </w:p>
    <w:p w14:paraId="244B1DE2" w14:textId="77777777" w:rsidR="00521182" w:rsidRDefault="00521182" w:rsidP="00521182"/>
    <w:p w14:paraId="6AA6F165" w14:textId="130806BE" w:rsidR="00F64004" w:rsidRDefault="00467E19" w:rsidP="00467E19">
      <w:pPr>
        <w:pStyle w:val="Heading2"/>
      </w:pPr>
      <w:bookmarkStart w:id="3" w:name="_Toc490165697"/>
      <w:r>
        <w:t>Assumptions</w:t>
      </w:r>
      <w:bookmarkEnd w:id="3"/>
    </w:p>
    <w:p w14:paraId="7145C4E8" w14:textId="77777777" w:rsidR="00467E19" w:rsidRDefault="00467E19" w:rsidP="00467E19">
      <w:r>
        <w:t>We are making 4 key assumptions about all investors:</w:t>
      </w:r>
    </w:p>
    <w:p w14:paraId="1C9FE11C" w14:textId="77777777" w:rsidR="00467E19" w:rsidRDefault="00467E19" w:rsidP="00467E19"/>
    <w:p w14:paraId="3C8BA725" w14:textId="77777777" w:rsidR="00467E19" w:rsidRDefault="00467E19" w:rsidP="00467E19">
      <w:pPr>
        <w:pStyle w:val="ListParagraph"/>
        <w:numPr>
          <w:ilvl w:val="0"/>
          <w:numId w:val="2"/>
        </w:numPr>
      </w:pPr>
      <w:r>
        <w:t>Investors are risk averse and rational</w:t>
      </w:r>
    </w:p>
    <w:p w14:paraId="54980437" w14:textId="77777777" w:rsidR="00467E19" w:rsidRDefault="00467E19" w:rsidP="00467E19">
      <w:pPr>
        <w:pStyle w:val="ListParagraph"/>
        <w:numPr>
          <w:ilvl w:val="0"/>
          <w:numId w:val="2"/>
        </w:numPr>
      </w:pPr>
      <w:r>
        <w:t>All investors seek to maximize their economic utility</w:t>
      </w:r>
    </w:p>
    <w:p w14:paraId="66E6A0A6" w14:textId="77777777" w:rsidR="00467E19" w:rsidRDefault="00467E19" w:rsidP="00467E19">
      <w:pPr>
        <w:pStyle w:val="ListParagraph"/>
        <w:numPr>
          <w:ilvl w:val="0"/>
          <w:numId w:val="2"/>
        </w:numPr>
      </w:pPr>
      <w:r>
        <w:t>Investors all have perfect information</w:t>
      </w:r>
    </w:p>
    <w:p w14:paraId="38ADE502" w14:textId="77777777" w:rsidR="00467E19" w:rsidRDefault="00467E19" w:rsidP="00467E19">
      <w:pPr>
        <w:pStyle w:val="ListParagraph"/>
        <w:numPr>
          <w:ilvl w:val="0"/>
          <w:numId w:val="2"/>
        </w:numPr>
      </w:pPr>
      <w:r>
        <w:t>Expectations are homogenous</w:t>
      </w:r>
    </w:p>
    <w:p w14:paraId="35F774BA" w14:textId="77777777" w:rsidR="00467E19" w:rsidRPr="00467E19" w:rsidRDefault="00467E19" w:rsidP="00467E19"/>
    <w:p w14:paraId="05E76FD4" w14:textId="1AB9C9C5" w:rsidR="00F64004" w:rsidRDefault="00F64004" w:rsidP="00F64004">
      <w:pPr>
        <w:rPr>
          <w:sz w:val="48"/>
          <w:szCs w:val="48"/>
        </w:rPr>
      </w:pPr>
      <w:r>
        <w:br w:type="page"/>
      </w:r>
      <w:r w:rsidR="000B4D76" w:rsidRPr="00F64004">
        <w:rPr>
          <w:sz w:val="48"/>
          <w:szCs w:val="48"/>
        </w:rPr>
        <w:t xml:space="preserve">Chapter </w:t>
      </w:r>
      <w:r>
        <w:rPr>
          <w:sz w:val="48"/>
          <w:szCs w:val="48"/>
        </w:rPr>
        <w:t>2</w:t>
      </w:r>
    </w:p>
    <w:p w14:paraId="647E556B" w14:textId="77777777" w:rsidR="00F64004" w:rsidRDefault="00F64004" w:rsidP="00F64004">
      <w:pPr>
        <w:rPr>
          <w:sz w:val="48"/>
          <w:szCs w:val="48"/>
        </w:rPr>
      </w:pPr>
    </w:p>
    <w:p w14:paraId="5D9FD551" w14:textId="0A32A7A4" w:rsidR="00F64004" w:rsidRDefault="00751E11" w:rsidP="00F64004">
      <w:pPr>
        <w:pStyle w:val="Heading1"/>
      </w:pPr>
      <w:bookmarkStart w:id="4" w:name="_Toc490165698"/>
      <w:r>
        <w:t>Time Series Trends and Returns</w:t>
      </w:r>
      <w:bookmarkEnd w:id="4"/>
    </w:p>
    <w:p w14:paraId="5455F952" w14:textId="77777777" w:rsidR="00751E11" w:rsidRDefault="00751E11" w:rsidP="00751E11"/>
    <w:p w14:paraId="7282DDB3" w14:textId="46F960F2" w:rsidR="00751E11" w:rsidRDefault="00751E11" w:rsidP="00751E11">
      <w:pPr>
        <w:pStyle w:val="Heading2"/>
      </w:pPr>
      <w:bookmarkStart w:id="5" w:name="_Toc490165699"/>
      <w:r>
        <w:t>Simple Returns</w:t>
      </w:r>
      <w:bookmarkEnd w:id="5"/>
    </w:p>
    <w:p w14:paraId="0CC208C9" w14:textId="77777777" w:rsidR="00A36FF7" w:rsidRDefault="00A36FF7" w:rsidP="00B56D3C">
      <w:pPr>
        <w:rPr>
          <w:rFonts w:ascii="Calibri" w:eastAsia="Times New Roman" w:hAnsi="Calibri" w:cs="Times New Roman"/>
          <w:color w:val="000000"/>
        </w:rPr>
      </w:pPr>
    </w:p>
    <w:p w14:paraId="66161B99" w14:textId="77777777" w:rsidR="00B56D3C" w:rsidRDefault="00B56D3C" w:rsidP="00B56D3C">
      <w:pPr>
        <w:rPr>
          <w:rFonts w:ascii="Calibri" w:eastAsia="Times New Roman" w:hAnsi="Calibri" w:cs="Times New Roman"/>
          <w:color w:val="000000"/>
        </w:rPr>
      </w:pPr>
      <w:r>
        <w:rPr>
          <w:rFonts w:ascii="Calibri" w:eastAsia="Times New Roman" w:hAnsi="Calibri" w:cs="Times New Roman"/>
          <w:color w:val="000000"/>
        </w:rPr>
        <w:t>Consider purchasing an asset at time t</w:t>
      </w:r>
      <w:r>
        <w:rPr>
          <w:rFonts w:ascii="Calibri" w:eastAsia="Times New Roman" w:hAnsi="Calibri" w:cs="Times New Roman"/>
          <w:color w:val="000000"/>
          <w:vertAlign w:val="subscript"/>
        </w:rPr>
        <w:t>0</w:t>
      </w:r>
      <w:r>
        <w:rPr>
          <w:rFonts w:ascii="Calibri" w:eastAsia="Times New Roman" w:hAnsi="Calibri" w:cs="Times New Roman"/>
          <w:color w:val="000000"/>
        </w:rPr>
        <w:t xml:space="preserve"> for the price P</w:t>
      </w:r>
      <w:r>
        <w:rPr>
          <w:rFonts w:ascii="Calibri" w:eastAsia="Times New Roman" w:hAnsi="Calibri" w:cs="Times New Roman"/>
          <w:color w:val="000000"/>
          <w:vertAlign w:val="subscript"/>
        </w:rPr>
        <w:t>t0</w:t>
      </w:r>
      <w:r>
        <w:rPr>
          <w:rFonts w:ascii="Calibri" w:eastAsia="Times New Roman" w:hAnsi="Calibri" w:cs="Times New Roman"/>
          <w:color w:val="000000"/>
        </w:rPr>
        <w:t xml:space="preserve"> and then selling at t</w:t>
      </w:r>
      <w:r>
        <w:rPr>
          <w:rFonts w:ascii="Calibri" w:eastAsia="Times New Roman" w:hAnsi="Calibri" w:cs="Times New Roman"/>
          <w:color w:val="000000"/>
          <w:vertAlign w:val="subscript"/>
        </w:rPr>
        <w:t>1</w:t>
      </w:r>
      <w:r>
        <w:rPr>
          <w:rFonts w:ascii="Calibri" w:eastAsia="Times New Roman" w:hAnsi="Calibri" w:cs="Times New Roman"/>
          <w:color w:val="000000"/>
        </w:rPr>
        <w:t xml:space="preserve"> at price P</w:t>
      </w:r>
      <w:r>
        <w:rPr>
          <w:rFonts w:ascii="Calibri" w:eastAsia="Times New Roman" w:hAnsi="Calibri" w:cs="Times New Roman"/>
          <w:color w:val="000000"/>
          <w:vertAlign w:val="subscript"/>
        </w:rPr>
        <w:t>t1</w:t>
      </w:r>
      <w:r>
        <w:rPr>
          <w:rFonts w:ascii="Calibri" w:eastAsia="Times New Roman" w:hAnsi="Calibri" w:cs="Times New Roman"/>
          <w:color w:val="000000"/>
        </w:rPr>
        <w:t>. The rate of return over this period is known as the simple return (1.1).</w:t>
      </w:r>
    </w:p>
    <w:p w14:paraId="792DB8E3" w14:textId="77777777" w:rsidR="00B56D3C" w:rsidRDefault="00B56D3C" w:rsidP="00B56D3C">
      <w:pPr>
        <w:rPr>
          <w:rFonts w:ascii="Calibri" w:eastAsia="Times New Roman" w:hAnsi="Calibri" w:cs="Times New Roman"/>
          <w:color w:val="000000"/>
        </w:rPr>
      </w:pPr>
    </w:p>
    <w:p w14:paraId="6A1AC36A" w14:textId="77777777" w:rsidR="00B56D3C" w:rsidRDefault="00B56D3C" w:rsidP="00B56D3C">
      <w:pPr>
        <w:keepNext/>
        <w:jc w:val="right"/>
        <w:rPr>
          <w:rFonts w:eastAsiaTheme="minorEastAsia"/>
          <w:color w:val="000000"/>
        </w:rPr>
      </w:pPr>
      <m:oMath>
        <m:r>
          <w:rPr>
            <w:rFonts w:ascii="Cambria Math" w:eastAsia="Times New Roman" w:hAnsi="Cambria Math" w:cs="Times New Roman"/>
            <w:color w:val="000000"/>
          </w:rPr>
          <m:t>R</m:t>
        </m:r>
        <m:d>
          <m:dPr>
            <m:ctrlPr>
              <w:rPr>
                <w:rFonts w:ascii="Cambria Math" w:eastAsia="Times New Roman" w:hAnsi="Cambria Math" w:cs="Times New Roman"/>
                <w:i/>
                <w:color w:val="000000"/>
              </w:rPr>
            </m:ctrlPr>
          </m:dPr>
          <m:e>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0</m:t>
                </m:r>
              </m:sub>
            </m:sSub>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1</m:t>
                </m:r>
              </m:sub>
            </m:sSub>
          </m:e>
        </m:d>
        <m:r>
          <w:rPr>
            <w:rFonts w:ascii="Cambria Math" w:eastAsia="Times New Roman" w:hAnsi="Cambria Math" w:cs="Times New Roman"/>
            <w:color w:val="000000"/>
          </w:rPr>
          <m:t xml:space="preserve">= </m:t>
        </m:r>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1</m:t>
                    </m:r>
                  </m:sub>
                </m:sSub>
              </m:sub>
            </m:sSub>
            <m:r>
              <w:rPr>
                <w:rFonts w:ascii="Cambria Math" w:eastAsia="Times New Roman" w:hAnsi="Cambria Math" w:cs="Times New Roman"/>
                <w:color w:val="000000"/>
              </w:rPr>
              <m:t xml:space="preserve">-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0</m:t>
                    </m:r>
                  </m:sub>
                </m:sSub>
              </m:sub>
            </m:sSub>
          </m:num>
          <m:den>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P</m:t>
                </m:r>
              </m:e>
              <m:sub>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0</m:t>
                    </m:r>
                  </m:sub>
                </m:sSub>
              </m:sub>
            </m:sSub>
          </m:den>
        </m:f>
        <m:r>
          <w:rPr>
            <w:rFonts w:ascii="Cambria Math" w:eastAsia="Times New Roman" w:hAnsi="Cambria Math" w:cs="Times New Roman"/>
            <w:color w:val="000000"/>
          </w:rPr>
          <m:t xml:space="preserve"> </m:t>
        </m:r>
      </m:oMath>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r>
      <w:r>
        <w:rPr>
          <w:rFonts w:eastAsiaTheme="minorEastAsia"/>
          <w:color w:val="000000"/>
        </w:rPr>
        <w:tab/>
        <w:t>(1.1)</w:t>
      </w:r>
    </w:p>
    <w:p w14:paraId="218002D5" w14:textId="632CEC2A" w:rsidR="00751E11" w:rsidRDefault="00A36FF7" w:rsidP="00751E11">
      <w:pPr>
        <w:rPr>
          <w:rFonts w:ascii="Calibri" w:eastAsia="Times New Roman" w:hAnsi="Calibri" w:cs="Times New Roman"/>
          <w:color w:val="000000"/>
        </w:rPr>
      </w:pPr>
      <w:r>
        <w:t xml:space="preserve">The time between </w:t>
      </w:r>
      <w:r>
        <w:rPr>
          <w:rFonts w:ascii="Calibri" w:eastAsia="Times New Roman" w:hAnsi="Calibri" w:cs="Times New Roman"/>
          <w:color w:val="000000"/>
        </w:rPr>
        <w:t>t</w:t>
      </w:r>
      <w:r>
        <w:rPr>
          <w:rFonts w:ascii="Calibri" w:eastAsia="Times New Roman" w:hAnsi="Calibri" w:cs="Times New Roman"/>
          <w:color w:val="000000"/>
          <w:vertAlign w:val="subscript"/>
        </w:rPr>
        <w:t>0</w:t>
      </w:r>
      <w:r>
        <w:rPr>
          <w:rFonts w:ascii="Calibri" w:eastAsia="Times New Roman" w:hAnsi="Calibri" w:cs="Times New Roman"/>
          <w:color w:val="000000"/>
        </w:rPr>
        <w:t xml:space="preserve"> and </w:t>
      </w:r>
      <w:r>
        <w:rPr>
          <w:rFonts w:ascii="Calibri" w:eastAsia="Times New Roman" w:hAnsi="Calibri" w:cs="Times New Roman"/>
          <w:color w:val="000000"/>
        </w:rPr>
        <w:t>t</w:t>
      </w:r>
      <w:r>
        <w:rPr>
          <w:rFonts w:ascii="Calibri" w:eastAsia="Times New Roman" w:hAnsi="Calibri" w:cs="Times New Roman"/>
          <w:color w:val="000000"/>
          <w:vertAlign w:val="subscript"/>
        </w:rPr>
        <w:t>1</w:t>
      </w:r>
      <w:r>
        <w:rPr>
          <w:rFonts w:ascii="Calibri" w:eastAsia="Times New Roman" w:hAnsi="Calibri" w:cs="Times New Roman"/>
          <w:color w:val="000000"/>
        </w:rPr>
        <w:t xml:space="preserve"> is refer</w:t>
      </w:r>
      <w:r w:rsidR="00AC5A6C">
        <w:rPr>
          <w:rFonts w:ascii="Calibri" w:eastAsia="Times New Roman" w:hAnsi="Calibri" w:cs="Times New Roman"/>
          <w:color w:val="000000"/>
        </w:rPr>
        <w:t>red to as the holding-</w:t>
      </w:r>
      <w:r>
        <w:rPr>
          <w:rFonts w:ascii="Calibri" w:eastAsia="Times New Roman" w:hAnsi="Calibri" w:cs="Times New Roman"/>
          <w:color w:val="000000"/>
        </w:rPr>
        <w:t xml:space="preserve">period. This period can be any time -  seconds, minutes, days. For the purposes of this paper, our holding period will be one month. </w:t>
      </w:r>
    </w:p>
    <w:p w14:paraId="4E7C8E1C" w14:textId="77777777" w:rsidR="00A36FF7" w:rsidRDefault="00A36FF7" w:rsidP="00751E11">
      <w:pPr>
        <w:rPr>
          <w:rFonts w:ascii="Calibri" w:eastAsia="Times New Roman" w:hAnsi="Calibri" w:cs="Times New Roman"/>
          <w:color w:val="000000"/>
        </w:rPr>
      </w:pPr>
    </w:p>
    <w:p w14:paraId="00B906F8" w14:textId="090962F9" w:rsidR="00A36FF7" w:rsidRDefault="00A36FF7" w:rsidP="00A36FF7">
      <w:pPr>
        <w:pStyle w:val="Heading2"/>
      </w:pPr>
      <w:bookmarkStart w:id="6" w:name="_Toc490165700"/>
      <w:r>
        <w:t>Excess Returns and Risk Premiums</w:t>
      </w:r>
      <w:bookmarkEnd w:id="6"/>
    </w:p>
    <w:p w14:paraId="554D141C" w14:textId="77777777" w:rsidR="00A36FF7" w:rsidRDefault="00A36FF7" w:rsidP="00A36FF7"/>
    <w:p w14:paraId="1C1503A4" w14:textId="7C1B7C7C" w:rsidR="00AC5A6C" w:rsidRDefault="00AC5A6C" w:rsidP="00A36FF7">
      <w:r>
        <w:t>We will measure reward as the difference between the expected holding-period return and the risk-free rate, the rate you can earn by investing in risk-free assets such as T-bills and money market funds. The difference will be referred to as the risk premium. The period in which an actual rate of return was realized will be referred to as the excess return. Therefore, the risk premium is the expected value of the excess return, and the standard deviation will be our measure of risk. Throughout this chapter, we will use a continuously compounded rate of 0.1% as our monthly risk free rate.</w:t>
      </w:r>
    </w:p>
    <w:p w14:paraId="275AEBD5" w14:textId="77777777" w:rsidR="00B56D3C" w:rsidRPr="00751E11" w:rsidRDefault="00B56D3C" w:rsidP="00751E11"/>
    <w:p w14:paraId="2007499D" w14:textId="57D99F55" w:rsidR="00B56D3C" w:rsidRPr="00B56D3C" w:rsidRDefault="00751E11" w:rsidP="00B56D3C">
      <w:pPr>
        <w:pStyle w:val="Heading2"/>
      </w:pPr>
      <w:bookmarkStart w:id="7" w:name="_Toc490165701"/>
      <w:r>
        <w:t>Continuously Compounded Returns</w:t>
      </w:r>
      <w:bookmarkEnd w:id="7"/>
    </w:p>
    <w:p w14:paraId="28240F43" w14:textId="77777777" w:rsidR="00751E11" w:rsidRDefault="00751E11" w:rsidP="00751E11"/>
    <w:p w14:paraId="02FF1D43" w14:textId="01D87E8A" w:rsidR="00C15C66" w:rsidRDefault="002666B7" w:rsidP="00751E11">
      <w:r>
        <w:t xml:space="preserve">Using the price data from Yahoo, we are able to create </w:t>
      </w:r>
      <w:r w:rsidRPr="002666B7">
        <w:rPr>
          <w:i/>
        </w:rPr>
        <w:t>continuously compounded</w:t>
      </w:r>
      <w:r>
        <w:t xml:space="preserve"> (cc) returns for each ETF. A cc return is calculated as the cc growth rate of P</w:t>
      </w:r>
      <w:r>
        <w:rPr>
          <w:vertAlign w:val="subscript"/>
        </w:rPr>
        <w:t>t-1</w:t>
      </w:r>
      <w:r>
        <w:t xml:space="preserve">, in contrast to the simple return which are the simple growth rate of an investment. </w:t>
      </w:r>
      <w:r w:rsidR="002F15EE">
        <w:t>Therefore, the continuously compounded monthly return is defined as:</w:t>
      </w:r>
    </w:p>
    <w:p w14:paraId="6B3F1E2D" w14:textId="77777777" w:rsidR="004C6897" w:rsidRDefault="004C6897" w:rsidP="00751E11"/>
    <w:p w14:paraId="495CCB41" w14:textId="62645403" w:rsidR="002F15EE" w:rsidRDefault="002F15EE" w:rsidP="002F15EE">
      <w:pPr>
        <w:jc w:val="right"/>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t</m:t>
                    </m:r>
                  </m:sub>
                </m:sSub>
              </m:e>
            </m:d>
          </m:e>
        </m:func>
        <m:r>
          <w:rPr>
            <w:rFonts w:ascii="Cambria Math" w:hAnsi="Cambria Math"/>
          </w:rPr>
          <m:t>= 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num>
              <m:den>
                <m:sSub>
                  <m:sSubPr>
                    <m:ctrlPr>
                      <w:rPr>
                        <w:rFonts w:ascii="Cambria Math" w:hAnsi="Cambria Math"/>
                        <w:i/>
                      </w:rPr>
                    </m:ctrlPr>
                  </m:sSubPr>
                  <m:e>
                    <m:r>
                      <w:rPr>
                        <w:rFonts w:ascii="Cambria Math" w:hAnsi="Cambria Math"/>
                      </w:rPr>
                      <m:t>P</m:t>
                    </m:r>
                  </m:e>
                  <m:sub>
                    <m:r>
                      <w:rPr>
                        <w:rFonts w:ascii="Cambria Math" w:hAnsi="Cambria Math"/>
                      </w:rPr>
                      <m:t>t-1</m:t>
                    </m:r>
                  </m:sub>
                </m:sSub>
              </m:den>
            </m:f>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(1.2)</w:t>
      </w:r>
    </w:p>
    <w:p w14:paraId="78F1B1CE" w14:textId="77777777" w:rsidR="004C6897" w:rsidRDefault="004C6897" w:rsidP="0042261E">
      <w:pPr>
        <w:rPr>
          <w:rFonts w:eastAsiaTheme="minorEastAsia"/>
        </w:rPr>
      </w:pPr>
    </w:p>
    <w:p w14:paraId="40784B4D" w14:textId="77777777" w:rsidR="00594F0E" w:rsidRDefault="00BC2132" w:rsidP="0042261E">
      <w:pPr>
        <w:rPr>
          <w:rFonts w:eastAsiaTheme="minorEastAsia"/>
        </w:rPr>
      </w:pPr>
      <w:r>
        <w:rPr>
          <w:rFonts w:eastAsiaTheme="minorEastAsia"/>
        </w:rPr>
        <w:t xml:space="preserve">We will use cc returns for two reasons, </w:t>
      </w:r>
      <w:r w:rsidR="002A7AA4">
        <w:rPr>
          <w:rFonts w:eastAsiaTheme="minorEastAsia"/>
        </w:rPr>
        <w:t xml:space="preserve">time additivity and log normality. The first can easily be expressed by </w:t>
      </w:r>
      <w:r w:rsidR="00594F0E">
        <w:rPr>
          <w:rFonts w:eastAsiaTheme="minorEastAsia"/>
        </w:rPr>
        <w:t>starting with a simple two period return.</w:t>
      </w:r>
    </w:p>
    <w:p w14:paraId="385705D9" w14:textId="04F06D97" w:rsidR="002A7AA4" w:rsidRDefault="00594F0E" w:rsidP="00594F0E">
      <w:pPr>
        <w:jc w:val="center"/>
        <w:rPr>
          <w:rFonts w:eastAsiaTheme="minorEastAsia"/>
        </w:rPr>
      </w:pPr>
      <m:oMathPara>
        <m:oMath>
          <m:r>
            <w:rPr>
              <w:rFonts w:ascii="Cambria Math" w:eastAsiaTheme="minorEastAsia" w:hAnsi="Cambria Math"/>
            </w:rPr>
            <m:t>A=π</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oMath>
      </m:oMathPara>
    </w:p>
    <w:p w14:paraId="5D5B2E09" w14:textId="77777777" w:rsidR="00BC2132" w:rsidRDefault="00BC2132" w:rsidP="0042261E">
      <w:pPr>
        <w:rPr>
          <w:rFonts w:eastAsiaTheme="minorEastAsia"/>
        </w:rPr>
      </w:pPr>
    </w:p>
    <w:p w14:paraId="35383703" w14:textId="33CEF9AA" w:rsidR="0042261E" w:rsidRDefault="004C6897" w:rsidP="0042261E">
      <w:r>
        <w:rPr>
          <w:rFonts w:eastAsiaTheme="minorEastAsia"/>
        </w:rPr>
        <w:t>Figure 2 displays the cc return for each holding period for e</w:t>
      </w:r>
      <w:bookmarkStart w:id="8" w:name="_GoBack"/>
      <w:bookmarkEnd w:id="8"/>
      <w:r>
        <w:rPr>
          <w:rFonts w:eastAsiaTheme="minorEastAsia"/>
        </w:rPr>
        <w:t xml:space="preserve">ach asset. Through a quick observation it’s clear that cc returns are extremely volatile, and do not follow any obvious patterns. Even though everything looks random, the three index funds VFINX, PRESX, and HLEMX follow almost the same exact pattern. When VFINX went up, PRESX went up and vice versa. Therefore, it follows that the price sensitivity, </w:t>
      </w:r>
      <w:r>
        <w:sym w:font="Symbol" w:char="F062"/>
      </w:r>
      <w:r>
        <w:t xml:space="preserve">, is positively associated with respect to the market (VFINX). </w:t>
      </w:r>
      <w:r w:rsidR="003C48DE">
        <w:t xml:space="preserve">If that is the case, the risk </w:t>
      </w:r>
      <w:proofErr w:type="spellStart"/>
      <w:r w:rsidR="003C48DE">
        <w:t>premia</w:t>
      </w:r>
      <w:proofErr w:type="spellEnd"/>
      <w:r w:rsidR="003C48DE">
        <w:t xml:space="preserve"> is unlikely to be any different than that of the S&amp;P 500 and thus results in zero alpha generation, an increase in expected return for the same risk. </w:t>
      </w:r>
    </w:p>
    <w:p w14:paraId="6C3B2388" w14:textId="77777777" w:rsidR="003C48DE" w:rsidRDefault="003C48DE" w:rsidP="0042261E"/>
    <w:p w14:paraId="264CBFE8" w14:textId="69C485A3" w:rsidR="003C48DE" w:rsidRDefault="003C48DE" w:rsidP="0042261E">
      <w:pPr>
        <w:rPr>
          <w:rFonts w:eastAsiaTheme="minorEastAsia"/>
        </w:rPr>
      </w:pPr>
      <w:r>
        <w:t xml:space="preserve">However, these are log returns which attempt to reduce the magnitude of returns and provide better statistical properties such as additivity. </w:t>
      </w:r>
    </w:p>
    <w:p w14:paraId="0B7AD17C" w14:textId="77777777" w:rsidR="003C48DE" w:rsidRDefault="003C48DE" w:rsidP="0042261E">
      <w:pPr>
        <w:rPr>
          <w:rFonts w:eastAsiaTheme="minorEastAsia"/>
        </w:rPr>
      </w:pPr>
    </w:p>
    <w:p w14:paraId="603D53FB" w14:textId="2BCB9C60" w:rsidR="00C15C66" w:rsidRDefault="00C15C66" w:rsidP="00751E11">
      <w:r w:rsidRPr="00C61826">
        <w:rPr>
          <w:rFonts w:ascii="Helvetica" w:eastAsia="Times New Roman" w:hAnsi="Helvetica" w:cs="Times New Roman"/>
          <w:noProof/>
          <w:color w:val="000000"/>
          <w:sz w:val="22"/>
          <w:szCs w:val="22"/>
        </w:rPr>
        <w:drawing>
          <wp:inline distT="0" distB="0" distL="0" distR="0" wp14:anchorId="3D3AE0B2" wp14:editId="16CAF3FE">
            <wp:extent cx="2915078" cy="2202815"/>
            <wp:effectExtent l="0" t="0" r="635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6430" cy="2226506"/>
                    </a:xfrm>
                    <a:prstGeom prst="rect">
                      <a:avLst/>
                    </a:prstGeom>
                  </pic:spPr>
                </pic:pic>
              </a:graphicData>
            </a:graphic>
          </wp:inline>
        </w:drawing>
      </w:r>
    </w:p>
    <w:p w14:paraId="736E2B8C" w14:textId="77777777" w:rsidR="00C15C66" w:rsidRDefault="00C15C66" w:rsidP="00751E11"/>
    <w:p w14:paraId="2A94346C" w14:textId="149ED6FB" w:rsidR="00751E11" w:rsidRDefault="00B56D3C" w:rsidP="00751E11">
      <w:pPr>
        <w:pStyle w:val="Heading2"/>
      </w:pPr>
      <w:bookmarkStart w:id="9" w:name="_Toc490165702"/>
      <w:r>
        <w:t>Asset</w:t>
      </w:r>
      <w:r w:rsidR="007806B9">
        <w:t xml:space="preserve"> Distribution</w:t>
      </w:r>
      <w:r>
        <w:t>s</w:t>
      </w:r>
      <w:bookmarkEnd w:id="9"/>
    </w:p>
    <w:p w14:paraId="7039DDF2" w14:textId="77777777" w:rsidR="007806B9" w:rsidRDefault="007806B9" w:rsidP="007806B9"/>
    <w:p w14:paraId="03C093FF" w14:textId="5690E0D5" w:rsidR="007806B9" w:rsidRDefault="007806B9" w:rsidP="007806B9">
      <w:pPr>
        <w:pStyle w:val="Heading2"/>
      </w:pPr>
      <w:bookmarkStart w:id="10" w:name="_Toc490165703"/>
      <w:r>
        <w:t>Accuracy and Precision</w:t>
      </w:r>
      <w:bookmarkEnd w:id="10"/>
    </w:p>
    <w:p w14:paraId="01E202C5" w14:textId="77777777" w:rsidR="007806B9" w:rsidRDefault="007806B9" w:rsidP="007806B9"/>
    <w:p w14:paraId="0F0E3E1A" w14:textId="6772C9D8" w:rsidR="007806B9" w:rsidRDefault="00B56D3C" w:rsidP="00B56D3C">
      <w:pPr>
        <w:pStyle w:val="Heading2"/>
      </w:pPr>
      <w:bookmarkStart w:id="11" w:name="_Toc490165704"/>
      <w:r>
        <w:t>Sharpe Ratio</w:t>
      </w:r>
      <w:bookmarkEnd w:id="11"/>
    </w:p>
    <w:p w14:paraId="7526AAC9" w14:textId="77777777" w:rsidR="00B56D3C" w:rsidRPr="00B56D3C" w:rsidRDefault="00B56D3C" w:rsidP="00B56D3C"/>
    <w:p w14:paraId="1C8BA2B7" w14:textId="77777777" w:rsidR="00AF03B2" w:rsidRDefault="00AF03B2" w:rsidP="00F03134">
      <w:pPr>
        <w:rPr>
          <w:rFonts w:ascii="Calibri" w:eastAsia="Times New Roman" w:hAnsi="Calibri" w:cs="Times New Roman"/>
          <w:color w:val="000000"/>
        </w:rPr>
      </w:pPr>
    </w:p>
    <w:p w14:paraId="0040F095" w14:textId="0205E143" w:rsidR="001B0C26" w:rsidRPr="001B0C26" w:rsidRDefault="00F62D27" w:rsidP="001B0C26">
      <w:pPr>
        <w:keepNext/>
      </w:pPr>
      <w:r>
        <w:rPr>
          <w:rFonts w:eastAsiaTheme="minorEastAsia"/>
          <w:color w:val="000000"/>
        </w:rPr>
        <w:t xml:space="preserve">However, a model of simple returns will not allow us to measure variables with comparable metrics. Therefore, we will be looking at assets in </w:t>
      </w:r>
    </w:p>
    <w:p w14:paraId="11C78941" w14:textId="4B8CCBAB" w:rsidR="007977B1" w:rsidRDefault="007977B1" w:rsidP="001B0C26">
      <w:pPr>
        <w:rPr>
          <w:rFonts w:ascii="Helvetica" w:eastAsia="Times New Roman" w:hAnsi="Helvetica" w:cs="Times New Roman"/>
          <w:color w:val="000000"/>
          <w:sz w:val="22"/>
          <w:szCs w:val="22"/>
        </w:rPr>
      </w:pPr>
    </w:p>
    <w:p w14:paraId="0162A386" w14:textId="77777777" w:rsidR="00387C80" w:rsidRDefault="00387C80" w:rsidP="00F03134">
      <w:pPr>
        <w:rPr>
          <w:rFonts w:ascii="Helvetica" w:eastAsia="Times New Roman" w:hAnsi="Helvetica" w:cs="Times New Roman"/>
          <w:color w:val="000000"/>
          <w:sz w:val="22"/>
          <w:szCs w:val="22"/>
        </w:rPr>
      </w:pPr>
    </w:p>
    <w:p w14:paraId="00EC3966" w14:textId="77777777" w:rsidR="00387C80" w:rsidRDefault="00387C80" w:rsidP="00387C80">
      <w:pPr>
        <w:jc w:val="center"/>
        <w:rPr>
          <w:rFonts w:ascii="Helvetica" w:eastAsia="Times New Roman" w:hAnsi="Helvetica" w:cs="Times New Roman"/>
          <w:color w:val="000000"/>
          <w:sz w:val="22"/>
          <w:szCs w:val="22"/>
        </w:rPr>
      </w:pPr>
    </w:p>
    <w:p w14:paraId="3C009F0D" w14:textId="227AA4E0" w:rsidR="00C61826" w:rsidRDefault="00C61826" w:rsidP="00387C80">
      <w:pPr>
        <w:jc w:val="center"/>
        <w:rPr>
          <w:rFonts w:ascii="Helvetica" w:eastAsia="Times New Roman" w:hAnsi="Helvetica" w:cs="Times New Roman"/>
          <w:color w:val="000000"/>
          <w:sz w:val="22"/>
          <w:szCs w:val="22"/>
        </w:rPr>
      </w:pPr>
      <w:r w:rsidRPr="00C61826">
        <w:rPr>
          <w:rFonts w:ascii="Helvetica" w:eastAsia="Times New Roman" w:hAnsi="Helvetica" w:cs="Times New Roman"/>
          <w:noProof/>
          <w:color w:val="000000"/>
          <w:sz w:val="22"/>
          <w:szCs w:val="22"/>
        </w:rPr>
        <w:drawing>
          <wp:inline distT="0" distB="0" distL="0" distR="0" wp14:anchorId="5613E510" wp14:editId="234AA016">
            <wp:extent cx="4180182" cy="2692986"/>
            <wp:effectExtent l="0" t="0" r="1143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907" r="5880" b="12853"/>
                    <a:stretch/>
                  </pic:blipFill>
                  <pic:spPr bwMode="auto">
                    <a:xfrm>
                      <a:off x="0" y="0"/>
                      <a:ext cx="4305310" cy="2773597"/>
                    </a:xfrm>
                    <a:prstGeom prst="rect">
                      <a:avLst/>
                    </a:prstGeom>
                    <a:ln>
                      <a:noFill/>
                    </a:ln>
                    <a:extLst>
                      <a:ext uri="{53640926-AAD7-44D8-BBD7-CCE9431645EC}">
                        <a14:shadowObscured xmlns:a14="http://schemas.microsoft.com/office/drawing/2010/main"/>
                      </a:ext>
                    </a:extLst>
                  </pic:spPr>
                </pic:pic>
              </a:graphicData>
            </a:graphic>
          </wp:inline>
        </w:drawing>
      </w:r>
    </w:p>
    <w:p w14:paraId="6FE84DA5" w14:textId="77777777" w:rsidR="00AB781D" w:rsidRPr="00AB781D" w:rsidRDefault="00AB781D" w:rsidP="00F03134">
      <w:pPr>
        <w:rPr>
          <w:rFonts w:ascii="Calibri" w:eastAsia="Times New Roman" w:hAnsi="Calibri" w:cs="Times New Roman"/>
          <w:color w:val="000000"/>
        </w:rPr>
      </w:pPr>
    </w:p>
    <w:p w14:paraId="3DF7B6F7" w14:textId="77777777" w:rsidR="00AB781D" w:rsidRDefault="00AB781D" w:rsidP="00F03134">
      <w:pPr>
        <w:rPr>
          <w:rFonts w:ascii="Helvetica" w:eastAsia="Times New Roman" w:hAnsi="Helvetica" w:cs="Times New Roman"/>
          <w:color w:val="000000"/>
          <w:sz w:val="22"/>
          <w:szCs w:val="22"/>
        </w:rPr>
      </w:pPr>
    </w:p>
    <w:p w14:paraId="2A666AE7" w14:textId="77777777" w:rsidR="00F03134" w:rsidRDefault="00F03134" w:rsidP="00F03134">
      <w:pPr>
        <w:rPr>
          <w:rFonts w:ascii="Helvetica" w:eastAsia="Times New Roman" w:hAnsi="Helvetica" w:cs="Times New Roman"/>
          <w:color w:val="000000"/>
          <w:sz w:val="27"/>
          <w:szCs w:val="27"/>
        </w:rPr>
      </w:pPr>
      <w:r w:rsidRPr="00F03134">
        <w:rPr>
          <w:rFonts w:ascii="Helvetica" w:eastAsia="Times New Roman" w:hAnsi="Helvetica" w:cs="Times New Roman"/>
          <w:color w:val="000000"/>
          <w:sz w:val="22"/>
          <w:szCs w:val="22"/>
        </w:rPr>
        <w:t>•</w:t>
      </w:r>
      <w:r w:rsidRPr="00F03134">
        <w:rPr>
          <w:rFonts w:ascii="Helvetica" w:eastAsia="Times New Roman" w:hAnsi="Helvetica" w:cs="Times New Roman"/>
          <w:color w:val="000000"/>
          <w:sz w:val="27"/>
          <w:szCs w:val="27"/>
        </w:rPr>
        <w:t xml:space="preserve">Compute time plots of monthly prices and continuously compounded returns and comment. Are there any unusually large or small returns? Can you identify any news events that may explain these unusual values? Give a plot showing the growth of $1 in each of the funds over the </w:t>
      </w:r>
      <w:proofErr w:type="gramStart"/>
      <w:r w:rsidRPr="00F03134">
        <w:rPr>
          <w:rFonts w:ascii="Helvetica" w:eastAsia="Times New Roman" w:hAnsi="Helvetica" w:cs="Times New Roman"/>
          <w:color w:val="000000"/>
          <w:sz w:val="27"/>
          <w:szCs w:val="27"/>
        </w:rPr>
        <w:t>five year</w:t>
      </w:r>
      <w:proofErr w:type="gramEnd"/>
      <w:r w:rsidRPr="00F03134">
        <w:rPr>
          <w:rFonts w:ascii="Helvetica" w:eastAsia="Times New Roman" w:hAnsi="Helvetica" w:cs="Times New Roman"/>
          <w:color w:val="000000"/>
          <w:sz w:val="27"/>
          <w:szCs w:val="27"/>
        </w:rPr>
        <w:t xml:space="preserve"> period (recall, th</w:t>
      </w:r>
      <w:r>
        <w:rPr>
          <w:rFonts w:ascii="Helvetica" w:eastAsia="Times New Roman" w:hAnsi="Helvetica" w:cs="Times New Roman"/>
          <w:color w:val="000000"/>
          <w:sz w:val="27"/>
          <w:szCs w:val="27"/>
        </w:rPr>
        <w:t>is is called an "equity curve")</w:t>
      </w:r>
      <w:r w:rsidRPr="00F03134">
        <w:rPr>
          <w:rFonts w:ascii="Helvetica" w:eastAsia="Times New Roman" w:hAnsi="Helvetica" w:cs="Times New Roman"/>
          <w:color w:val="000000"/>
          <w:sz w:val="27"/>
          <w:szCs w:val="27"/>
        </w:rPr>
        <w:t xml:space="preserve"> </w:t>
      </w:r>
    </w:p>
    <w:p w14:paraId="44E0B1A4" w14:textId="361FF749" w:rsidR="00F03134" w:rsidRDefault="00F03134" w:rsidP="00F03134">
      <w:pPr>
        <w:rPr>
          <w:rFonts w:ascii="Helvetica" w:eastAsia="Times New Roman" w:hAnsi="Helvetica" w:cs="Times New Roman"/>
          <w:color w:val="000000"/>
          <w:sz w:val="27"/>
          <w:szCs w:val="27"/>
        </w:rPr>
      </w:pPr>
      <w:r w:rsidRPr="00F03134">
        <w:rPr>
          <w:rFonts w:ascii="Helvetica" w:eastAsia="Times New Roman" w:hAnsi="Helvetica" w:cs="Times New Roman"/>
          <w:color w:val="000000"/>
          <w:sz w:val="27"/>
          <w:szCs w:val="27"/>
        </w:rPr>
        <w:t>Which fund gives the highest future value? Are you surprised?</w:t>
      </w:r>
    </w:p>
    <w:p w14:paraId="78446892" w14:textId="77777777" w:rsidR="00C61826" w:rsidRDefault="00C61826" w:rsidP="00F03134">
      <w:pPr>
        <w:rPr>
          <w:rFonts w:ascii="Helvetica" w:eastAsia="Times New Roman" w:hAnsi="Helvetica" w:cs="Times New Roman"/>
          <w:color w:val="000000"/>
          <w:sz w:val="27"/>
          <w:szCs w:val="27"/>
        </w:rPr>
      </w:pPr>
    </w:p>
    <w:p w14:paraId="1C6E66A6" w14:textId="23C7E830" w:rsidR="00C61826" w:rsidRDefault="00B064A3" w:rsidP="00F03134">
      <w:pPr>
        <w:rPr>
          <w:rFonts w:ascii="Helvetica" w:eastAsia="Times New Roman" w:hAnsi="Helvetica" w:cs="Times New Roman"/>
          <w:color w:val="000000"/>
          <w:sz w:val="22"/>
          <w:szCs w:val="22"/>
        </w:rPr>
      </w:pPr>
      <w:r w:rsidRPr="00B064A3">
        <w:rPr>
          <w:rFonts w:ascii="Helvetica" w:eastAsia="Times New Roman" w:hAnsi="Helvetica" w:cs="Times New Roman"/>
          <w:noProof/>
          <w:color w:val="000000"/>
          <w:sz w:val="22"/>
          <w:szCs w:val="22"/>
        </w:rPr>
        <w:drawing>
          <wp:inline distT="0" distB="0" distL="0" distR="0" wp14:anchorId="47234D82" wp14:editId="20AC1541">
            <wp:extent cx="5943600" cy="4491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1355"/>
                    </a:xfrm>
                    <a:prstGeom prst="rect">
                      <a:avLst/>
                    </a:prstGeom>
                  </pic:spPr>
                </pic:pic>
              </a:graphicData>
            </a:graphic>
          </wp:inline>
        </w:drawing>
      </w:r>
    </w:p>
    <w:p w14:paraId="04B811F1" w14:textId="6069315E" w:rsidR="00B064A3" w:rsidRDefault="002334FC" w:rsidP="00F03134">
      <w:pPr>
        <w:rPr>
          <w:rFonts w:ascii="Helvetica" w:eastAsia="Times New Roman" w:hAnsi="Helvetica" w:cs="Times New Roman"/>
          <w:color w:val="000000"/>
          <w:sz w:val="22"/>
          <w:szCs w:val="22"/>
        </w:rPr>
      </w:pPr>
      <w:r w:rsidRPr="002334FC">
        <w:rPr>
          <w:rFonts w:ascii="Helvetica" w:eastAsia="Times New Roman" w:hAnsi="Helvetica" w:cs="Times New Roman"/>
          <w:noProof/>
          <w:color w:val="000000"/>
          <w:sz w:val="22"/>
          <w:szCs w:val="22"/>
        </w:rPr>
        <w:drawing>
          <wp:inline distT="0" distB="0" distL="0" distR="0" wp14:anchorId="3E97BBDD" wp14:editId="39F2C5CA">
            <wp:extent cx="5943600" cy="4491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91355"/>
                    </a:xfrm>
                    <a:prstGeom prst="rect">
                      <a:avLst/>
                    </a:prstGeom>
                  </pic:spPr>
                </pic:pic>
              </a:graphicData>
            </a:graphic>
          </wp:inline>
        </w:drawing>
      </w:r>
    </w:p>
    <w:p w14:paraId="319AAB81" w14:textId="22CA298A" w:rsidR="002334FC" w:rsidRDefault="002334FC" w:rsidP="00F03134">
      <w:pPr>
        <w:rPr>
          <w:rFonts w:ascii="Helvetica" w:eastAsia="Times New Roman" w:hAnsi="Helvetica" w:cs="Times New Roman"/>
          <w:color w:val="000000"/>
          <w:sz w:val="22"/>
          <w:szCs w:val="22"/>
        </w:rPr>
      </w:pPr>
      <w:r w:rsidRPr="002334FC">
        <w:rPr>
          <w:rFonts w:ascii="Helvetica" w:eastAsia="Times New Roman" w:hAnsi="Helvetica" w:cs="Times New Roman"/>
          <w:noProof/>
          <w:color w:val="000000"/>
          <w:sz w:val="22"/>
          <w:szCs w:val="22"/>
        </w:rPr>
        <w:drawing>
          <wp:inline distT="0" distB="0" distL="0" distR="0" wp14:anchorId="40A865DB" wp14:editId="2B9D88EE">
            <wp:extent cx="5943600" cy="4491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91355"/>
                    </a:xfrm>
                    <a:prstGeom prst="rect">
                      <a:avLst/>
                    </a:prstGeom>
                  </pic:spPr>
                </pic:pic>
              </a:graphicData>
            </a:graphic>
          </wp:inline>
        </w:drawing>
      </w:r>
    </w:p>
    <w:p w14:paraId="559ADF69" w14:textId="0F8A434B" w:rsidR="002334FC" w:rsidRDefault="002334FC" w:rsidP="00F03134">
      <w:pPr>
        <w:rPr>
          <w:rFonts w:ascii="Helvetica" w:eastAsia="Times New Roman" w:hAnsi="Helvetica" w:cs="Times New Roman"/>
          <w:color w:val="000000"/>
          <w:sz w:val="22"/>
          <w:szCs w:val="22"/>
        </w:rPr>
      </w:pPr>
      <w:r w:rsidRPr="002334FC">
        <w:rPr>
          <w:rFonts w:ascii="Helvetica" w:eastAsia="Times New Roman" w:hAnsi="Helvetica" w:cs="Times New Roman"/>
          <w:noProof/>
          <w:color w:val="000000"/>
          <w:sz w:val="22"/>
          <w:szCs w:val="22"/>
        </w:rPr>
        <w:drawing>
          <wp:inline distT="0" distB="0" distL="0" distR="0" wp14:anchorId="46445522" wp14:editId="4504E2C9">
            <wp:extent cx="5943600" cy="4491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1355"/>
                    </a:xfrm>
                    <a:prstGeom prst="rect">
                      <a:avLst/>
                    </a:prstGeom>
                  </pic:spPr>
                </pic:pic>
              </a:graphicData>
            </a:graphic>
          </wp:inline>
        </w:drawing>
      </w:r>
    </w:p>
    <w:p w14:paraId="677CFF86" w14:textId="6FFCE894" w:rsidR="002334FC" w:rsidRDefault="002334FC" w:rsidP="00F03134">
      <w:pPr>
        <w:rPr>
          <w:rFonts w:ascii="Helvetica" w:eastAsia="Times New Roman" w:hAnsi="Helvetica" w:cs="Times New Roman"/>
          <w:color w:val="000000"/>
          <w:sz w:val="22"/>
          <w:szCs w:val="22"/>
        </w:rPr>
      </w:pPr>
      <w:r w:rsidRPr="002334FC">
        <w:rPr>
          <w:rFonts w:ascii="Helvetica" w:eastAsia="Times New Roman" w:hAnsi="Helvetica" w:cs="Times New Roman"/>
          <w:noProof/>
          <w:color w:val="000000"/>
          <w:sz w:val="22"/>
          <w:szCs w:val="22"/>
        </w:rPr>
        <w:drawing>
          <wp:inline distT="0" distB="0" distL="0" distR="0" wp14:anchorId="547375F8" wp14:editId="0560761D">
            <wp:extent cx="5943600" cy="4491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91355"/>
                    </a:xfrm>
                    <a:prstGeom prst="rect">
                      <a:avLst/>
                    </a:prstGeom>
                  </pic:spPr>
                </pic:pic>
              </a:graphicData>
            </a:graphic>
          </wp:inline>
        </w:drawing>
      </w:r>
    </w:p>
    <w:p w14:paraId="609FF6E6" w14:textId="52F7DF5B" w:rsidR="002334FC" w:rsidRPr="00F03134" w:rsidRDefault="002334FC" w:rsidP="00F03134">
      <w:pPr>
        <w:rPr>
          <w:rFonts w:ascii="Helvetica" w:eastAsia="Times New Roman" w:hAnsi="Helvetica" w:cs="Times New Roman"/>
          <w:color w:val="000000"/>
          <w:sz w:val="22"/>
          <w:szCs w:val="22"/>
        </w:rPr>
      </w:pPr>
      <w:r w:rsidRPr="002334FC">
        <w:rPr>
          <w:rFonts w:ascii="Helvetica" w:eastAsia="Times New Roman" w:hAnsi="Helvetica" w:cs="Times New Roman"/>
          <w:noProof/>
          <w:color w:val="000000"/>
          <w:sz w:val="22"/>
          <w:szCs w:val="22"/>
        </w:rPr>
        <w:drawing>
          <wp:inline distT="0" distB="0" distL="0" distR="0" wp14:anchorId="0A408D2A" wp14:editId="07672BCA">
            <wp:extent cx="5943600" cy="4491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91355"/>
                    </a:xfrm>
                    <a:prstGeom prst="rect">
                      <a:avLst/>
                    </a:prstGeom>
                  </pic:spPr>
                </pic:pic>
              </a:graphicData>
            </a:graphic>
          </wp:inline>
        </w:drawing>
      </w:r>
    </w:p>
    <w:p w14:paraId="5118A550" w14:textId="230E05B2" w:rsidR="00F03134" w:rsidRPr="00F03134" w:rsidRDefault="00F03134" w:rsidP="00F03134">
      <w:pPr>
        <w:rPr>
          <w:rFonts w:ascii="Helvetica" w:eastAsia="Times New Roman" w:hAnsi="Helvetica" w:cs="Times New Roman"/>
          <w:color w:val="000000"/>
          <w:sz w:val="22"/>
          <w:szCs w:val="22"/>
        </w:rPr>
      </w:pPr>
      <w:r w:rsidRPr="00F03134">
        <w:rPr>
          <w:rFonts w:ascii="Helvetica" w:eastAsia="Times New Roman" w:hAnsi="Helvetica" w:cs="Times New Roman"/>
          <w:color w:val="000000"/>
          <w:sz w:val="22"/>
          <w:szCs w:val="22"/>
        </w:rPr>
        <w:t>•</w:t>
      </w:r>
      <w:r w:rsidRPr="00F03134">
        <w:rPr>
          <w:rFonts w:ascii="Helvetica" w:eastAsia="Times New Roman" w:hAnsi="Helvetica" w:cs="Times New Roman"/>
          <w:color w:val="000000"/>
          <w:sz w:val="27"/>
          <w:szCs w:val="27"/>
        </w:rPr>
        <w:t xml:space="preserve">Create four panel diagnostic plots containing histograms, boxplots, </w:t>
      </w:r>
      <w:proofErr w:type="spellStart"/>
      <w:r w:rsidRPr="00F03134">
        <w:rPr>
          <w:rFonts w:ascii="Helvetica" w:eastAsia="Times New Roman" w:hAnsi="Helvetica" w:cs="Times New Roman"/>
          <w:color w:val="000000"/>
          <w:sz w:val="27"/>
          <w:szCs w:val="27"/>
        </w:rPr>
        <w:t>qq</w:t>
      </w:r>
      <w:proofErr w:type="spellEnd"/>
      <w:r w:rsidRPr="00F03134">
        <w:rPr>
          <w:rFonts w:ascii="Helvetica" w:eastAsia="Times New Roman" w:hAnsi="Helvetica" w:cs="Times New Roman"/>
          <w:color w:val="000000"/>
          <w:sz w:val="27"/>
          <w:szCs w:val="27"/>
        </w:rPr>
        <w:t xml:space="preserve">-plots, and SACFs for each return series and comment. Do the returns look normally </w:t>
      </w:r>
    </w:p>
    <w:p w14:paraId="126B7442" w14:textId="61ADD29C" w:rsidR="00F03134" w:rsidRDefault="00F03134" w:rsidP="00F03134">
      <w:pPr>
        <w:rPr>
          <w:rFonts w:ascii="Helvetica" w:eastAsia="Times New Roman" w:hAnsi="Helvetica" w:cs="Times New Roman"/>
          <w:color w:val="000000"/>
          <w:sz w:val="27"/>
          <w:szCs w:val="27"/>
        </w:rPr>
      </w:pPr>
      <w:r w:rsidRPr="00F03134">
        <w:rPr>
          <w:rFonts w:ascii="Helvetica" w:eastAsia="Times New Roman" w:hAnsi="Helvetica" w:cs="Times New Roman"/>
          <w:color w:val="000000"/>
          <w:sz w:val="27"/>
          <w:szCs w:val="27"/>
        </w:rPr>
        <w:t>distributed? Are there any outliers in</w:t>
      </w:r>
      <w:r w:rsidR="005807D5">
        <w:rPr>
          <w:rFonts w:ascii="Helvetica" w:eastAsia="Times New Roman" w:hAnsi="Helvetica" w:cs="Times New Roman"/>
          <w:color w:val="000000"/>
          <w:sz w:val="27"/>
          <w:szCs w:val="27"/>
        </w:rPr>
        <w:t xml:space="preserve"> </w:t>
      </w:r>
      <w:r w:rsidRPr="00F03134">
        <w:rPr>
          <w:rFonts w:ascii="Helvetica" w:eastAsia="Times New Roman" w:hAnsi="Helvetica" w:cs="Times New Roman"/>
          <w:color w:val="000000"/>
          <w:sz w:val="27"/>
          <w:szCs w:val="27"/>
        </w:rPr>
        <w:t>the data? Is there any evidence of linear time dependence? Also, create a boxplot showing the distributions of all of the assets in one graph.</w:t>
      </w:r>
    </w:p>
    <w:p w14:paraId="1C078760" w14:textId="77777777" w:rsidR="002334FC" w:rsidRDefault="002334FC" w:rsidP="00F03134">
      <w:pPr>
        <w:rPr>
          <w:rFonts w:ascii="Helvetica" w:eastAsia="Times New Roman" w:hAnsi="Helvetica" w:cs="Times New Roman"/>
          <w:color w:val="000000"/>
          <w:sz w:val="27"/>
          <w:szCs w:val="27"/>
        </w:rPr>
      </w:pPr>
    </w:p>
    <w:p w14:paraId="67E1410B" w14:textId="5FBE5AB8" w:rsidR="002334FC" w:rsidRPr="00F03134" w:rsidRDefault="00EC2739" w:rsidP="00F03134">
      <w:pPr>
        <w:rPr>
          <w:rFonts w:ascii="Helvetica" w:eastAsia="Times New Roman" w:hAnsi="Helvetica" w:cs="Times New Roman"/>
          <w:color w:val="000000"/>
          <w:sz w:val="27"/>
          <w:szCs w:val="27"/>
        </w:rPr>
      </w:pPr>
      <w:r w:rsidRPr="00EC2739">
        <w:rPr>
          <w:rFonts w:ascii="Helvetica" w:eastAsia="Times New Roman" w:hAnsi="Helvetica" w:cs="Times New Roman"/>
          <w:noProof/>
          <w:color w:val="000000"/>
          <w:sz w:val="27"/>
          <w:szCs w:val="27"/>
        </w:rPr>
        <w:drawing>
          <wp:inline distT="0" distB="0" distL="0" distR="0" wp14:anchorId="24AB3550" wp14:editId="507ED601">
            <wp:extent cx="5943600" cy="1431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31925"/>
                    </a:xfrm>
                    <a:prstGeom prst="rect">
                      <a:avLst/>
                    </a:prstGeom>
                  </pic:spPr>
                </pic:pic>
              </a:graphicData>
            </a:graphic>
          </wp:inline>
        </w:drawing>
      </w:r>
    </w:p>
    <w:p w14:paraId="19DC50F6" w14:textId="0D800F36" w:rsidR="00F03134" w:rsidRPr="00F03134" w:rsidRDefault="00F03134" w:rsidP="00F03134">
      <w:pPr>
        <w:rPr>
          <w:rFonts w:ascii="Helvetica" w:eastAsia="Times New Roman" w:hAnsi="Helvetica" w:cs="Times New Roman"/>
          <w:color w:val="000000"/>
          <w:sz w:val="22"/>
          <w:szCs w:val="22"/>
        </w:rPr>
      </w:pPr>
      <w:r w:rsidRPr="00F03134">
        <w:rPr>
          <w:rFonts w:ascii="Helvetica" w:eastAsia="Times New Roman" w:hAnsi="Helvetica" w:cs="Times New Roman"/>
          <w:color w:val="000000"/>
          <w:sz w:val="22"/>
          <w:szCs w:val="22"/>
        </w:rPr>
        <w:t>•</w:t>
      </w:r>
      <w:r w:rsidRPr="00F03134">
        <w:rPr>
          <w:rFonts w:ascii="Helvetica" w:eastAsia="Times New Roman" w:hAnsi="Helvetica" w:cs="Times New Roman"/>
          <w:color w:val="000000"/>
          <w:sz w:val="27"/>
          <w:szCs w:val="27"/>
        </w:rPr>
        <w:t xml:space="preserve">Compute univariate descriptive statistics (mean, variance, standard deviation, </w:t>
      </w:r>
    </w:p>
    <w:p w14:paraId="7F37236B" w14:textId="5D6A6FDF" w:rsidR="00F03134" w:rsidRPr="00F03134" w:rsidRDefault="00F03134" w:rsidP="00F03134">
      <w:pPr>
        <w:rPr>
          <w:rFonts w:ascii="Helvetica" w:eastAsia="Times New Roman" w:hAnsi="Helvetica" w:cs="Times New Roman"/>
          <w:color w:val="000000"/>
          <w:sz w:val="27"/>
          <w:szCs w:val="27"/>
        </w:rPr>
      </w:pPr>
      <w:r w:rsidRPr="00F03134">
        <w:rPr>
          <w:rFonts w:ascii="Helvetica" w:eastAsia="Times New Roman" w:hAnsi="Helvetica" w:cs="Times New Roman"/>
          <w:color w:val="000000"/>
          <w:sz w:val="27"/>
          <w:szCs w:val="27"/>
        </w:rPr>
        <w:t>skewness, kurtosis, quantiles) for each return series and comment. Which funds have the highest and lowest average return? Which funds have the highest and lowest standard deviation? Which funds look most and least</w:t>
      </w:r>
    </w:p>
    <w:p w14:paraId="0156AA80" w14:textId="77777777" w:rsidR="00F03134" w:rsidRDefault="00F03134" w:rsidP="00F03134">
      <w:pPr>
        <w:rPr>
          <w:rFonts w:ascii="Helvetica" w:eastAsia="Times New Roman" w:hAnsi="Helvetica" w:cs="Times New Roman"/>
          <w:color w:val="000000"/>
          <w:sz w:val="27"/>
          <w:szCs w:val="27"/>
        </w:rPr>
      </w:pPr>
      <w:r w:rsidRPr="00F03134">
        <w:rPr>
          <w:rFonts w:ascii="Helvetica" w:eastAsia="Times New Roman" w:hAnsi="Helvetica" w:cs="Times New Roman"/>
          <w:color w:val="000000"/>
          <w:sz w:val="27"/>
          <w:szCs w:val="27"/>
        </w:rPr>
        <w:t>normally distributed?</w:t>
      </w:r>
    </w:p>
    <w:p w14:paraId="265C658C" w14:textId="1457687D" w:rsidR="00527C78" w:rsidRDefault="004051DB" w:rsidP="000A3A03">
      <w:r w:rsidRPr="004051DB">
        <w:rPr>
          <w:noProof/>
        </w:rPr>
        <w:drawing>
          <wp:inline distT="0" distB="0" distL="0" distR="0" wp14:anchorId="785051A2" wp14:editId="625933A4">
            <wp:extent cx="3848100" cy="43082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316"/>
                    <a:stretch/>
                  </pic:blipFill>
                  <pic:spPr bwMode="auto">
                    <a:xfrm>
                      <a:off x="0" y="0"/>
                      <a:ext cx="3848100" cy="430823"/>
                    </a:xfrm>
                    <a:prstGeom prst="rect">
                      <a:avLst/>
                    </a:prstGeom>
                    <a:ln>
                      <a:noFill/>
                    </a:ln>
                    <a:extLst>
                      <a:ext uri="{53640926-AAD7-44D8-BBD7-CCE9431645EC}">
                        <a14:shadowObscured xmlns:a14="http://schemas.microsoft.com/office/drawing/2010/main"/>
                      </a:ext>
                    </a:extLst>
                  </pic:spPr>
                </pic:pic>
              </a:graphicData>
            </a:graphic>
          </wp:inline>
        </w:drawing>
      </w:r>
    </w:p>
    <w:p w14:paraId="6C733280" w14:textId="0E039E49" w:rsidR="00EA53F4" w:rsidRDefault="00EA53F4" w:rsidP="000A3A03">
      <w:r w:rsidRPr="00EA53F4">
        <w:rPr>
          <w:noProof/>
        </w:rPr>
        <w:drawing>
          <wp:inline distT="0" distB="0" distL="0" distR="0" wp14:anchorId="3BDC16CF" wp14:editId="1BCDECFB">
            <wp:extent cx="3606800" cy="40444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335"/>
                    <a:stretch/>
                  </pic:blipFill>
                  <pic:spPr bwMode="auto">
                    <a:xfrm>
                      <a:off x="0" y="0"/>
                      <a:ext cx="3606800" cy="404446"/>
                    </a:xfrm>
                    <a:prstGeom prst="rect">
                      <a:avLst/>
                    </a:prstGeom>
                    <a:ln>
                      <a:noFill/>
                    </a:ln>
                    <a:extLst>
                      <a:ext uri="{53640926-AAD7-44D8-BBD7-CCE9431645EC}">
                        <a14:shadowObscured xmlns:a14="http://schemas.microsoft.com/office/drawing/2010/main"/>
                      </a:ext>
                    </a:extLst>
                  </pic:spPr>
                </pic:pic>
              </a:graphicData>
            </a:graphic>
          </wp:inline>
        </w:drawing>
      </w:r>
    </w:p>
    <w:p w14:paraId="5DDE5287" w14:textId="2B6B4EE4" w:rsidR="000A3A03" w:rsidRPr="000A3A03" w:rsidRDefault="000A3A03" w:rsidP="000A3A03">
      <w:r w:rsidRPr="000A3A03">
        <w:t>Using a monthly risk free rate equal to 8.33e-5</w:t>
      </w:r>
      <w:r>
        <w:t xml:space="preserve"> </w:t>
      </w:r>
      <w:r w:rsidRPr="000A3A03">
        <w:t>month</w:t>
      </w:r>
    </w:p>
    <w:p w14:paraId="631DF774" w14:textId="4EBE56FF" w:rsidR="000A3A03" w:rsidRPr="000A3A03" w:rsidRDefault="000A3A03" w:rsidP="000A3A03">
      <w:r w:rsidRPr="000A3A03">
        <w:t>(which corresponds to a continuously compounded annual rate of</w:t>
      </w:r>
    </w:p>
    <w:p w14:paraId="50E23E3C" w14:textId="131F16F6" w:rsidR="000A3A03" w:rsidRDefault="000A3A03" w:rsidP="00F03134">
      <w:r w:rsidRPr="000A3A03">
        <w:t>0.1%), compute Sharpe's slope/ratio for each asset.</w:t>
      </w:r>
      <w:r w:rsidR="00527C78">
        <w:t xml:space="preserve"> </w:t>
      </w:r>
      <w:r w:rsidRPr="000A3A03">
        <w:t xml:space="preserve">Use the </w:t>
      </w:r>
      <w:proofErr w:type="spellStart"/>
      <w:r w:rsidRPr="000A3A03">
        <w:t>boostrap</w:t>
      </w:r>
      <w:proofErr w:type="spellEnd"/>
      <w:r w:rsidRPr="000A3A03">
        <w:t xml:space="preserve"> to calculate estimated standard errors for the Sharpe ratios. Arrange these values nicely in a table.</w:t>
      </w:r>
      <w:r w:rsidR="00527C78">
        <w:t xml:space="preserve"> </w:t>
      </w:r>
      <w:r w:rsidRPr="000A3A03">
        <w:t>Which asset has the highest slope? Are the Sharpe slopes estimated precisely?</w:t>
      </w:r>
    </w:p>
    <w:p w14:paraId="4C81D34B" w14:textId="77777777" w:rsidR="00AE3D81" w:rsidRDefault="00AE3D81" w:rsidP="00F03134"/>
    <w:p w14:paraId="032738CF" w14:textId="31DC8DB5" w:rsidR="00AE3D81" w:rsidRPr="00AE3D81" w:rsidRDefault="00AE3D81" w:rsidP="00AE3D81">
      <w:r w:rsidRPr="00AE3D81">
        <w:t xml:space="preserve">Compute estimated standard errors and form 95% </w:t>
      </w:r>
      <w:r>
        <w:t>confidence intervals for the</w:t>
      </w:r>
      <w:r w:rsidRPr="00AE3D81">
        <w:t xml:space="preserve"> </w:t>
      </w:r>
    </w:p>
    <w:p w14:paraId="2E8402A0" w14:textId="75352FAB" w:rsidR="00AE3D81" w:rsidRPr="00AE3D81" w:rsidRDefault="00AE3D81" w:rsidP="00AE3D81">
      <w:r w:rsidRPr="00AE3D81">
        <w:t xml:space="preserve">estimates of the mean and standard deviation. Arrange these values nicely in a </w:t>
      </w:r>
    </w:p>
    <w:p w14:paraId="196582A7" w14:textId="77777777" w:rsidR="00AE3D81" w:rsidRPr="00AE3D81" w:rsidRDefault="00AE3D81" w:rsidP="00AE3D81">
      <w:r w:rsidRPr="00AE3D81">
        <w:t xml:space="preserve">table. Are these means and standard deviations estimated very precisely? Which </w:t>
      </w:r>
    </w:p>
    <w:p w14:paraId="2B93B7DE" w14:textId="7320E951" w:rsidR="00AE3D81" w:rsidRPr="00AE3D81" w:rsidRDefault="00AE3D81" w:rsidP="00AE3D81">
      <w:r w:rsidRPr="00AE3D81">
        <w:t>estimates are more precise: the estimated means or standard deviations?</w:t>
      </w:r>
    </w:p>
    <w:p w14:paraId="393BF077" w14:textId="77777777" w:rsidR="00103CC3" w:rsidRPr="00103CC3" w:rsidRDefault="00103CC3" w:rsidP="00103CC3"/>
    <w:p w14:paraId="6D63F16F" w14:textId="53FD5AE5" w:rsidR="008E3019" w:rsidRDefault="008E3019" w:rsidP="008E3019">
      <w:pPr>
        <w:pStyle w:val="Heading1"/>
      </w:pPr>
      <w:bookmarkStart w:id="12" w:name="_Toc490165705"/>
      <w:r>
        <w:t>Value-at-Risk</w:t>
      </w:r>
      <w:bookmarkEnd w:id="12"/>
    </w:p>
    <w:p w14:paraId="3994D577" w14:textId="02153934" w:rsidR="008E3019" w:rsidRDefault="008E3019" w:rsidP="008E3019">
      <w:pPr>
        <w:pStyle w:val="Heading1"/>
      </w:pPr>
      <w:bookmarkStart w:id="13" w:name="_Toc490165706"/>
      <w:r>
        <w:t>Rolling Analysis of the CER Model Parameters</w:t>
      </w:r>
      <w:bookmarkEnd w:id="13"/>
    </w:p>
    <w:p w14:paraId="03402848" w14:textId="319626DC" w:rsidR="008E3019" w:rsidRDefault="008E3019" w:rsidP="008E3019">
      <w:pPr>
        <w:pStyle w:val="Heading1"/>
      </w:pPr>
      <w:bookmarkStart w:id="14" w:name="_Toc490165707"/>
      <w:r>
        <w:t>Portfolio Theory</w:t>
      </w:r>
      <w:bookmarkEnd w:id="14"/>
    </w:p>
    <w:p w14:paraId="4F5601F6" w14:textId="69B899AB" w:rsidR="008E3019" w:rsidRDefault="008E3019" w:rsidP="008E3019">
      <w:pPr>
        <w:pStyle w:val="Heading1"/>
      </w:pPr>
      <w:bookmarkStart w:id="15" w:name="_Toc490165708"/>
      <w:r>
        <w:t>Asset Allocation</w:t>
      </w:r>
      <w:bookmarkEnd w:id="15"/>
    </w:p>
    <w:p w14:paraId="39351418" w14:textId="1D5A4768" w:rsidR="00E8260B" w:rsidRPr="00E8260B" w:rsidRDefault="007065EC" w:rsidP="00E8260B">
      <w:pPr>
        <w:pStyle w:val="Heading1"/>
      </w:pPr>
      <w:bookmarkStart w:id="16" w:name="_Toc490165709"/>
      <w:r>
        <w:t>Appendices</w:t>
      </w:r>
      <w:bookmarkEnd w:id="16"/>
    </w:p>
    <w:sectPr w:rsidR="00E8260B" w:rsidRPr="00E8260B" w:rsidSect="009E0C3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9E558C" w14:textId="77777777" w:rsidR="00213A52" w:rsidRDefault="00213A52" w:rsidP="00E84574">
      <w:r>
        <w:separator/>
      </w:r>
    </w:p>
  </w:endnote>
  <w:endnote w:type="continuationSeparator" w:id="0">
    <w:p w14:paraId="404316F5" w14:textId="77777777" w:rsidR="00213A52" w:rsidRDefault="00213A52" w:rsidP="00E84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CE4DD" w14:textId="2204E514" w:rsidR="00E84574" w:rsidRDefault="00E84574" w:rsidP="00E84574">
    <w:pPr>
      <w:pStyle w:val="Footer"/>
      <w:jc w:val="right"/>
    </w:pPr>
    <w:r w:rsidRPr="00E84574">
      <w:rPr>
        <w:noProof/>
      </w:rPr>
      <w:drawing>
        <wp:inline distT="0" distB="0" distL="0" distR="0" wp14:anchorId="30D4EE3C" wp14:editId="73C42F96">
          <wp:extent cx="1537335" cy="34590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7223" cy="370625"/>
                  </a:xfrm>
                  <a:prstGeom prst="rect">
                    <a:avLst/>
                  </a:prstGeom>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F86874" w14:textId="77777777" w:rsidR="00213A52" w:rsidRDefault="00213A52" w:rsidP="00E84574">
      <w:r>
        <w:separator/>
      </w:r>
    </w:p>
  </w:footnote>
  <w:footnote w:type="continuationSeparator" w:id="0">
    <w:p w14:paraId="3B720E8A" w14:textId="77777777" w:rsidR="00213A52" w:rsidRDefault="00213A52" w:rsidP="00E84574">
      <w:r>
        <w:continuationSeparator/>
      </w:r>
    </w:p>
  </w:footnote>
  <w:footnote w:id="1">
    <w:p w14:paraId="574B60C4" w14:textId="722AE9EB" w:rsidR="00FE2ECE" w:rsidRPr="00B7032E" w:rsidRDefault="00FE2ECE">
      <w:pPr>
        <w:pStyle w:val="FootnoteText"/>
        <w:rPr>
          <w:sz w:val="15"/>
          <w:szCs w:val="15"/>
        </w:rPr>
      </w:pPr>
      <w:r w:rsidRPr="00B7032E">
        <w:rPr>
          <w:rStyle w:val="FootnoteReference"/>
          <w:sz w:val="15"/>
          <w:szCs w:val="15"/>
        </w:rPr>
        <w:footnoteRef/>
      </w:r>
      <w:r w:rsidRPr="00B7032E">
        <w:rPr>
          <w:sz w:val="15"/>
          <w:szCs w:val="15"/>
        </w:rPr>
        <w:t xml:space="preserve"> </w:t>
      </w:r>
      <w:r w:rsidR="00B7032E" w:rsidRPr="00B7032E">
        <w:rPr>
          <w:sz w:val="15"/>
          <w:szCs w:val="15"/>
        </w:rPr>
        <w:t>https://finance.yahoo.com/quote/VFINX/profile?p=VFINX</w:t>
      </w:r>
    </w:p>
  </w:footnote>
  <w:footnote w:id="2">
    <w:p w14:paraId="0C390D80" w14:textId="7248BA1A" w:rsidR="00B7032E" w:rsidRPr="00B7032E" w:rsidRDefault="00B7032E">
      <w:pPr>
        <w:pStyle w:val="FootnoteText"/>
        <w:rPr>
          <w:sz w:val="15"/>
          <w:szCs w:val="15"/>
        </w:rPr>
      </w:pPr>
      <w:r w:rsidRPr="00B7032E">
        <w:rPr>
          <w:rStyle w:val="FootnoteReference"/>
          <w:sz w:val="15"/>
          <w:szCs w:val="15"/>
        </w:rPr>
        <w:footnoteRef/>
      </w:r>
      <w:r w:rsidRPr="00B7032E">
        <w:rPr>
          <w:sz w:val="15"/>
          <w:szCs w:val="15"/>
        </w:rPr>
        <w:t xml:space="preserve"> https://finance.yahoo.com/quote/VBLLX/profile?p=VBLLX</w:t>
      </w:r>
    </w:p>
  </w:footnote>
  <w:footnote w:id="3">
    <w:p w14:paraId="7129C5D8" w14:textId="461799A1" w:rsidR="00B7032E" w:rsidRPr="00B7032E" w:rsidRDefault="00B7032E">
      <w:pPr>
        <w:pStyle w:val="FootnoteText"/>
        <w:rPr>
          <w:sz w:val="15"/>
          <w:szCs w:val="15"/>
        </w:rPr>
      </w:pPr>
      <w:r w:rsidRPr="00B7032E">
        <w:rPr>
          <w:rStyle w:val="FootnoteReference"/>
          <w:sz w:val="15"/>
          <w:szCs w:val="15"/>
        </w:rPr>
        <w:footnoteRef/>
      </w:r>
      <w:r w:rsidRPr="00B7032E">
        <w:rPr>
          <w:sz w:val="15"/>
          <w:szCs w:val="15"/>
        </w:rPr>
        <w:t xml:space="preserve"> https://finance.yahoo.com/quote/PRESX/profile?p=PRESX</w:t>
      </w:r>
    </w:p>
  </w:footnote>
  <w:footnote w:id="4">
    <w:p w14:paraId="33CD1C25" w14:textId="7ECF836C" w:rsidR="00B7032E" w:rsidRPr="00B7032E" w:rsidRDefault="00B7032E">
      <w:pPr>
        <w:pStyle w:val="FootnoteText"/>
        <w:rPr>
          <w:sz w:val="15"/>
          <w:szCs w:val="15"/>
        </w:rPr>
      </w:pPr>
      <w:r w:rsidRPr="00B7032E">
        <w:rPr>
          <w:rStyle w:val="FootnoteReference"/>
          <w:sz w:val="15"/>
          <w:szCs w:val="15"/>
        </w:rPr>
        <w:footnoteRef/>
      </w:r>
      <w:r w:rsidRPr="00B7032E">
        <w:rPr>
          <w:sz w:val="15"/>
          <w:szCs w:val="15"/>
        </w:rPr>
        <w:t xml:space="preserve"> https://finance.yahoo.com/quote/FSHBX/profile?p=FSHBX</w:t>
      </w:r>
    </w:p>
  </w:footnote>
  <w:footnote w:id="5">
    <w:p w14:paraId="4D1DECD2" w14:textId="4E6F59CD" w:rsidR="005364D9" w:rsidRPr="005364D9" w:rsidRDefault="005364D9">
      <w:pPr>
        <w:pStyle w:val="FootnoteText"/>
        <w:rPr>
          <w:sz w:val="15"/>
          <w:szCs w:val="15"/>
        </w:rPr>
      </w:pPr>
      <w:r w:rsidRPr="005364D9">
        <w:rPr>
          <w:rStyle w:val="FootnoteReference"/>
          <w:sz w:val="15"/>
          <w:szCs w:val="15"/>
        </w:rPr>
        <w:footnoteRef/>
      </w:r>
      <w:r w:rsidRPr="005364D9">
        <w:rPr>
          <w:sz w:val="15"/>
          <w:szCs w:val="15"/>
        </w:rPr>
        <w:t xml:space="preserve"> </w:t>
      </w:r>
      <w:r>
        <w:rPr>
          <w:sz w:val="15"/>
          <w:szCs w:val="15"/>
        </w:rPr>
        <w:t>All data will come from Yahoo Finance</w:t>
      </w:r>
    </w:p>
  </w:footnote>
  <w:footnote w:id="6">
    <w:p w14:paraId="3623B8AF" w14:textId="116FF16D" w:rsidR="00AA01AA" w:rsidRPr="00AA01AA" w:rsidRDefault="00AA01AA">
      <w:pPr>
        <w:pStyle w:val="FootnoteText"/>
        <w:rPr>
          <w:sz w:val="15"/>
          <w:szCs w:val="15"/>
        </w:rPr>
      </w:pPr>
      <w:r w:rsidRPr="00AA01AA">
        <w:rPr>
          <w:rStyle w:val="FootnoteReference"/>
          <w:sz w:val="15"/>
          <w:szCs w:val="15"/>
        </w:rPr>
        <w:footnoteRef/>
      </w:r>
      <w:r w:rsidRPr="00AA01AA">
        <w:rPr>
          <w:sz w:val="15"/>
          <w:szCs w:val="15"/>
        </w:rPr>
        <w:t xml:space="preserve"> The progressive rally thereon is likely due to reductions in interest rates on short term debt</w:t>
      </w:r>
    </w:p>
  </w:footnote>
  <w:footnote w:id="7">
    <w:p w14:paraId="51860C50" w14:textId="7860EA74" w:rsidR="00771E82" w:rsidRPr="00771E82" w:rsidRDefault="00771E82">
      <w:pPr>
        <w:pStyle w:val="FootnoteText"/>
        <w:rPr>
          <w:sz w:val="15"/>
          <w:szCs w:val="15"/>
        </w:rPr>
      </w:pPr>
      <w:r w:rsidRPr="00771E82">
        <w:rPr>
          <w:rStyle w:val="FootnoteReference"/>
          <w:sz w:val="15"/>
          <w:szCs w:val="15"/>
        </w:rPr>
        <w:footnoteRef/>
      </w:r>
      <w:r w:rsidRPr="00771E82">
        <w:rPr>
          <w:sz w:val="15"/>
          <w:szCs w:val="15"/>
        </w:rPr>
        <w:t xml:space="preserve"> http://money.cnn.com/2015/06/30/news/economy/greece-imf-default/index.html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4B7DC8"/>
    <w:multiLevelType w:val="hybridMultilevel"/>
    <w:tmpl w:val="7E26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53209EA"/>
    <w:multiLevelType w:val="hybridMultilevel"/>
    <w:tmpl w:val="F2A6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F8"/>
    <w:rsid w:val="00000858"/>
    <w:rsid w:val="000A3A03"/>
    <w:rsid w:val="000B4D76"/>
    <w:rsid w:val="000D5DFF"/>
    <w:rsid w:val="000E7BD5"/>
    <w:rsid w:val="000F00F8"/>
    <w:rsid w:val="000F0AA8"/>
    <w:rsid w:val="00101695"/>
    <w:rsid w:val="00103CC3"/>
    <w:rsid w:val="00117AB8"/>
    <w:rsid w:val="00151646"/>
    <w:rsid w:val="00163921"/>
    <w:rsid w:val="001827BF"/>
    <w:rsid w:val="001B0C26"/>
    <w:rsid w:val="001D15D5"/>
    <w:rsid w:val="001D6A45"/>
    <w:rsid w:val="001F23B3"/>
    <w:rsid w:val="00206503"/>
    <w:rsid w:val="00213A52"/>
    <w:rsid w:val="002334FC"/>
    <w:rsid w:val="002428FB"/>
    <w:rsid w:val="002666B7"/>
    <w:rsid w:val="002A7AA4"/>
    <w:rsid w:val="002D1DC3"/>
    <w:rsid w:val="002F15EE"/>
    <w:rsid w:val="003633A1"/>
    <w:rsid w:val="00387C80"/>
    <w:rsid w:val="003C48DE"/>
    <w:rsid w:val="004051DB"/>
    <w:rsid w:val="0042261E"/>
    <w:rsid w:val="00467E19"/>
    <w:rsid w:val="00486DB5"/>
    <w:rsid w:val="004C6897"/>
    <w:rsid w:val="004D1676"/>
    <w:rsid w:val="005179E7"/>
    <w:rsid w:val="00521182"/>
    <w:rsid w:val="00527C78"/>
    <w:rsid w:val="005364D9"/>
    <w:rsid w:val="0053686F"/>
    <w:rsid w:val="005807D5"/>
    <w:rsid w:val="00594F0E"/>
    <w:rsid w:val="00610872"/>
    <w:rsid w:val="006954EA"/>
    <w:rsid w:val="006E09F6"/>
    <w:rsid w:val="00702FCE"/>
    <w:rsid w:val="007065EC"/>
    <w:rsid w:val="00751E11"/>
    <w:rsid w:val="00771E82"/>
    <w:rsid w:val="007806B9"/>
    <w:rsid w:val="007977B1"/>
    <w:rsid w:val="008E3019"/>
    <w:rsid w:val="00943915"/>
    <w:rsid w:val="00973293"/>
    <w:rsid w:val="009E0C32"/>
    <w:rsid w:val="00A3277F"/>
    <w:rsid w:val="00A36FF7"/>
    <w:rsid w:val="00AA01AA"/>
    <w:rsid w:val="00AB781D"/>
    <w:rsid w:val="00AC5A6C"/>
    <w:rsid w:val="00AE3D81"/>
    <w:rsid w:val="00AF03B2"/>
    <w:rsid w:val="00B00C83"/>
    <w:rsid w:val="00B064A3"/>
    <w:rsid w:val="00B44109"/>
    <w:rsid w:val="00B47C1D"/>
    <w:rsid w:val="00B52775"/>
    <w:rsid w:val="00B56D3C"/>
    <w:rsid w:val="00B6338E"/>
    <w:rsid w:val="00B64077"/>
    <w:rsid w:val="00B64583"/>
    <w:rsid w:val="00B7032E"/>
    <w:rsid w:val="00BC2132"/>
    <w:rsid w:val="00BC33AE"/>
    <w:rsid w:val="00C15C66"/>
    <w:rsid w:val="00C61826"/>
    <w:rsid w:val="00C67D3B"/>
    <w:rsid w:val="00D32975"/>
    <w:rsid w:val="00D363E9"/>
    <w:rsid w:val="00DA0F99"/>
    <w:rsid w:val="00DE6825"/>
    <w:rsid w:val="00DF14DB"/>
    <w:rsid w:val="00E8260B"/>
    <w:rsid w:val="00E84574"/>
    <w:rsid w:val="00EA53F4"/>
    <w:rsid w:val="00EC2739"/>
    <w:rsid w:val="00ED5465"/>
    <w:rsid w:val="00F03134"/>
    <w:rsid w:val="00F45ECA"/>
    <w:rsid w:val="00F62D27"/>
    <w:rsid w:val="00F64004"/>
    <w:rsid w:val="00FC03C6"/>
    <w:rsid w:val="00FE2ECE"/>
    <w:rsid w:val="00FF0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496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DB5"/>
    <w:pPr>
      <w:keepNext/>
      <w:keepLines/>
      <w:spacing w:before="240"/>
      <w:outlineLvl w:val="0"/>
    </w:pPr>
    <w:rPr>
      <w:rFonts w:asciiTheme="majorHAnsi" w:eastAsiaTheme="majorEastAsia" w:hAnsiTheme="majorHAnsi" w:cstheme="majorBidi"/>
      <w:color w:val="000000" w:themeColor="text1"/>
      <w:sz w:val="48"/>
      <w:szCs w:val="32"/>
    </w:rPr>
  </w:style>
  <w:style w:type="paragraph" w:styleId="Heading2">
    <w:name w:val="heading 2"/>
    <w:basedOn w:val="Normal"/>
    <w:next w:val="Normal"/>
    <w:link w:val="Heading2Char"/>
    <w:uiPriority w:val="9"/>
    <w:unhideWhenUsed/>
    <w:qFormat/>
    <w:rsid w:val="005364D9"/>
    <w:pPr>
      <w:keepNext/>
      <w:keepLines/>
      <w:spacing w:before="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67D3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7D3B"/>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E0C32"/>
    <w:rPr>
      <w:rFonts w:eastAsiaTheme="minorEastAsia"/>
      <w:sz w:val="22"/>
      <w:szCs w:val="22"/>
      <w:lang w:eastAsia="zh-CN"/>
    </w:rPr>
  </w:style>
  <w:style w:type="character" w:customStyle="1" w:styleId="NoSpacingChar">
    <w:name w:val="No Spacing Char"/>
    <w:basedOn w:val="DefaultParagraphFont"/>
    <w:link w:val="NoSpacing"/>
    <w:uiPriority w:val="1"/>
    <w:rsid w:val="009E0C32"/>
    <w:rPr>
      <w:rFonts w:eastAsiaTheme="minorEastAsia"/>
      <w:sz w:val="22"/>
      <w:szCs w:val="22"/>
      <w:lang w:eastAsia="zh-CN"/>
    </w:rPr>
  </w:style>
  <w:style w:type="paragraph" w:styleId="Header">
    <w:name w:val="header"/>
    <w:basedOn w:val="Normal"/>
    <w:link w:val="HeaderChar"/>
    <w:uiPriority w:val="99"/>
    <w:unhideWhenUsed/>
    <w:rsid w:val="00E84574"/>
    <w:pPr>
      <w:tabs>
        <w:tab w:val="center" w:pos="4680"/>
        <w:tab w:val="right" w:pos="9360"/>
      </w:tabs>
    </w:pPr>
  </w:style>
  <w:style w:type="character" w:customStyle="1" w:styleId="HeaderChar">
    <w:name w:val="Header Char"/>
    <w:basedOn w:val="DefaultParagraphFont"/>
    <w:link w:val="Header"/>
    <w:uiPriority w:val="99"/>
    <w:rsid w:val="00E84574"/>
  </w:style>
  <w:style w:type="paragraph" w:styleId="Footer">
    <w:name w:val="footer"/>
    <w:basedOn w:val="Normal"/>
    <w:link w:val="FooterChar"/>
    <w:uiPriority w:val="99"/>
    <w:unhideWhenUsed/>
    <w:rsid w:val="00E84574"/>
    <w:pPr>
      <w:tabs>
        <w:tab w:val="center" w:pos="4680"/>
        <w:tab w:val="right" w:pos="9360"/>
      </w:tabs>
    </w:pPr>
  </w:style>
  <w:style w:type="character" w:customStyle="1" w:styleId="FooterChar">
    <w:name w:val="Footer Char"/>
    <w:basedOn w:val="DefaultParagraphFont"/>
    <w:link w:val="Footer"/>
    <w:uiPriority w:val="99"/>
    <w:rsid w:val="00E84574"/>
  </w:style>
  <w:style w:type="character" w:customStyle="1" w:styleId="Heading1Char">
    <w:name w:val="Heading 1 Char"/>
    <w:basedOn w:val="DefaultParagraphFont"/>
    <w:link w:val="Heading1"/>
    <w:uiPriority w:val="9"/>
    <w:rsid w:val="00486DB5"/>
    <w:rPr>
      <w:rFonts w:asciiTheme="majorHAnsi" w:eastAsiaTheme="majorEastAsia" w:hAnsiTheme="majorHAnsi" w:cstheme="majorBidi"/>
      <w:color w:val="000000" w:themeColor="text1"/>
      <w:sz w:val="48"/>
      <w:szCs w:val="32"/>
    </w:rPr>
  </w:style>
  <w:style w:type="paragraph" w:styleId="TOCHeading">
    <w:name w:val="TOC Heading"/>
    <w:basedOn w:val="Heading1"/>
    <w:next w:val="Normal"/>
    <w:uiPriority w:val="39"/>
    <w:unhideWhenUsed/>
    <w:qFormat/>
    <w:rsid w:val="000D5DFF"/>
    <w:pPr>
      <w:spacing w:before="480" w:line="276" w:lineRule="auto"/>
      <w:outlineLvl w:val="9"/>
    </w:pPr>
    <w:rPr>
      <w:b/>
      <w:bCs/>
      <w:sz w:val="28"/>
      <w:szCs w:val="28"/>
    </w:rPr>
  </w:style>
  <w:style w:type="paragraph" w:styleId="TOC1">
    <w:name w:val="toc 1"/>
    <w:basedOn w:val="Normal"/>
    <w:next w:val="Normal"/>
    <w:autoRedefine/>
    <w:uiPriority w:val="39"/>
    <w:unhideWhenUsed/>
    <w:rsid w:val="000D5DFF"/>
    <w:pPr>
      <w:spacing w:before="120"/>
    </w:pPr>
    <w:rPr>
      <w:b/>
      <w:bCs/>
      <w:caps/>
      <w:sz w:val="22"/>
      <w:szCs w:val="22"/>
    </w:rPr>
  </w:style>
  <w:style w:type="character" w:styleId="Hyperlink">
    <w:name w:val="Hyperlink"/>
    <w:basedOn w:val="DefaultParagraphFont"/>
    <w:uiPriority w:val="99"/>
    <w:unhideWhenUsed/>
    <w:rsid w:val="000D5DFF"/>
    <w:rPr>
      <w:color w:val="0563C1" w:themeColor="hyperlink"/>
      <w:u w:val="single"/>
    </w:rPr>
  </w:style>
  <w:style w:type="paragraph" w:styleId="TOC2">
    <w:name w:val="toc 2"/>
    <w:basedOn w:val="Normal"/>
    <w:next w:val="Normal"/>
    <w:autoRedefine/>
    <w:uiPriority w:val="39"/>
    <w:unhideWhenUsed/>
    <w:rsid w:val="000D5DFF"/>
    <w:pPr>
      <w:ind w:left="240"/>
    </w:pPr>
    <w:rPr>
      <w:smallCaps/>
      <w:sz w:val="22"/>
      <w:szCs w:val="22"/>
    </w:rPr>
  </w:style>
  <w:style w:type="paragraph" w:styleId="TOC3">
    <w:name w:val="toc 3"/>
    <w:basedOn w:val="Normal"/>
    <w:next w:val="Normal"/>
    <w:autoRedefine/>
    <w:uiPriority w:val="39"/>
    <w:semiHidden/>
    <w:unhideWhenUsed/>
    <w:rsid w:val="000D5DFF"/>
    <w:pPr>
      <w:ind w:left="480"/>
    </w:pPr>
    <w:rPr>
      <w:i/>
      <w:iCs/>
      <w:sz w:val="22"/>
      <w:szCs w:val="22"/>
    </w:rPr>
  </w:style>
  <w:style w:type="paragraph" w:styleId="TOC4">
    <w:name w:val="toc 4"/>
    <w:basedOn w:val="Normal"/>
    <w:next w:val="Normal"/>
    <w:autoRedefine/>
    <w:uiPriority w:val="39"/>
    <w:semiHidden/>
    <w:unhideWhenUsed/>
    <w:rsid w:val="000D5DFF"/>
    <w:pPr>
      <w:ind w:left="720"/>
    </w:pPr>
    <w:rPr>
      <w:sz w:val="18"/>
      <w:szCs w:val="18"/>
    </w:rPr>
  </w:style>
  <w:style w:type="paragraph" w:styleId="TOC5">
    <w:name w:val="toc 5"/>
    <w:basedOn w:val="Normal"/>
    <w:next w:val="Normal"/>
    <w:autoRedefine/>
    <w:uiPriority w:val="39"/>
    <w:semiHidden/>
    <w:unhideWhenUsed/>
    <w:rsid w:val="000D5DFF"/>
    <w:pPr>
      <w:ind w:left="960"/>
    </w:pPr>
    <w:rPr>
      <w:sz w:val="18"/>
      <w:szCs w:val="18"/>
    </w:rPr>
  </w:style>
  <w:style w:type="paragraph" w:styleId="TOC6">
    <w:name w:val="toc 6"/>
    <w:basedOn w:val="Normal"/>
    <w:next w:val="Normal"/>
    <w:autoRedefine/>
    <w:uiPriority w:val="39"/>
    <w:semiHidden/>
    <w:unhideWhenUsed/>
    <w:rsid w:val="000D5DFF"/>
    <w:pPr>
      <w:ind w:left="1200"/>
    </w:pPr>
    <w:rPr>
      <w:sz w:val="18"/>
      <w:szCs w:val="18"/>
    </w:rPr>
  </w:style>
  <w:style w:type="paragraph" w:styleId="TOC7">
    <w:name w:val="toc 7"/>
    <w:basedOn w:val="Normal"/>
    <w:next w:val="Normal"/>
    <w:autoRedefine/>
    <w:uiPriority w:val="39"/>
    <w:semiHidden/>
    <w:unhideWhenUsed/>
    <w:rsid w:val="000D5DFF"/>
    <w:pPr>
      <w:ind w:left="1440"/>
    </w:pPr>
    <w:rPr>
      <w:sz w:val="18"/>
      <w:szCs w:val="18"/>
    </w:rPr>
  </w:style>
  <w:style w:type="paragraph" w:styleId="TOC8">
    <w:name w:val="toc 8"/>
    <w:basedOn w:val="Normal"/>
    <w:next w:val="Normal"/>
    <w:autoRedefine/>
    <w:uiPriority w:val="39"/>
    <w:semiHidden/>
    <w:unhideWhenUsed/>
    <w:rsid w:val="000D5DFF"/>
    <w:pPr>
      <w:ind w:left="1680"/>
    </w:pPr>
    <w:rPr>
      <w:sz w:val="18"/>
      <w:szCs w:val="18"/>
    </w:rPr>
  </w:style>
  <w:style w:type="paragraph" w:styleId="TOC9">
    <w:name w:val="toc 9"/>
    <w:basedOn w:val="Normal"/>
    <w:next w:val="Normal"/>
    <w:autoRedefine/>
    <w:uiPriority w:val="39"/>
    <w:semiHidden/>
    <w:unhideWhenUsed/>
    <w:rsid w:val="000D5DFF"/>
    <w:pPr>
      <w:ind w:left="1920"/>
    </w:pPr>
    <w:rPr>
      <w:sz w:val="18"/>
      <w:szCs w:val="18"/>
    </w:rPr>
  </w:style>
  <w:style w:type="character" w:customStyle="1" w:styleId="Heading2Char">
    <w:name w:val="Heading 2 Char"/>
    <w:basedOn w:val="DefaultParagraphFont"/>
    <w:link w:val="Heading2"/>
    <w:uiPriority w:val="9"/>
    <w:rsid w:val="005364D9"/>
    <w:rPr>
      <w:rFonts w:eastAsiaTheme="majorEastAsia" w:cstheme="majorBidi"/>
      <w:b/>
      <w:color w:val="000000" w:themeColor="text1"/>
      <w:sz w:val="28"/>
      <w:szCs w:val="26"/>
    </w:rPr>
  </w:style>
  <w:style w:type="character" w:styleId="PlaceholderText">
    <w:name w:val="Placeholder Text"/>
    <w:basedOn w:val="DefaultParagraphFont"/>
    <w:uiPriority w:val="99"/>
    <w:semiHidden/>
    <w:rsid w:val="00ED5465"/>
    <w:rPr>
      <w:color w:val="808080"/>
    </w:rPr>
  </w:style>
  <w:style w:type="paragraph" w:styleId="Caption">
    <w:name w:val="caption"/>
    <w:basedOn w:val="Normal"/>
    <w:next w:val="Normal"/>
    <w:uiPriority w:val="35"/>
    <w:unhideWhenUsed/>
    <w:qFormat/>
    <w:rsid w:val="001B0C26"/>
    <w:pPr>
      <w:spacing w:after="200"/>
    </w:pPr>
    <w:rPr>
      <w:i/>
      <w:iCs/>
      <w:color w:val="44546A" w:themeColor="text2"/>
      <w:sz w:val="18"/>
      <w:szCs w:val="18"/>
    </w:rPr>
  </w:style>
  <w:style w:type="paragraph" w:styleId="FootnoteText">
    <w:name w:val="footnote text"/>
    <w:basedOn w:val="Normal"/>
    <w:link w:val="FootnoteTextChar"/>
    <w:uiPriority w:val="99"/>
    <w:unhideWhenUsed/>
    <w:rsid w:val="00FE2ECE"/>
  </w:style>
  <w:style w:type="character" w:customStyle="1" w:styleId="FootnoteTextChar">
    <w:name w:val="Footnote Text Char"/>
    <w:basedOn w:val="DefaultParagraphFont"/>
    <w:link w:val="FootnoteText"/>
    <w:uiPriority w:val="99"/>
    <w:rsid w:val="00FE2ECE"/>
  </w:style>
  <w:style w:type="character" w:styleId="FootnoteReference">
    <w:name w:val="footnote reference"/>
    <w:basedOn w:val="DefaultParagraphFont"/>
    <w:uiPriority w:val="99"/>
    <w:unhideWhenUsed/>
    <w:rsid w:val="00FE2ECE"/>
    <w:rPr>
      <w:vertAlign w:val="superscript"/>
    </w:rPr>
  </w:style>
  <w:style w:type="paragraph" w:styleId="EndnoteText">
    <w:name w:val="endnote text"/>
    <w:basedOn w:val="Normal"/>
    <w:link w:val="EndnoteTextChar"/>
    <w:uiPriority w:val="99"/>
    <w:unhideWhenUsed/>
    <w:rsid w:val="00B7032E"/>
  </w:style>
  <w:style w:type="character" w:customStyle="1" w:styleId="EndnoteTextChar">
    <w:name w:val="Endnote Text Char"/>
    <w:basedOn w:val="DefaultParagraphFont"/>
    <w:link w:val="EndnoteText"/>
    <w:uiPriority w:val="99"/>
    <w:rsid w:val="00B7032E"/>
  </w:style>
  <w:style w:type="character" w:styleId="EndnoteReference">
    <w:name w:val="endnote reference"/>
    <w:basedOn w:val="DefaultParagraphFont"/>
    <w:uiPriority w:val="99"/>
    <w:unhideWhenUsed/>
    <w:rsid w:val="00B7032E"/>
    <w:rPr>
      <w:vertAlign w:val="superscript"/>
    </w:rPr>
  </w:style>
  <w:style w:type="paragraph" w:styleId="ListParagraph">
    <w:name w:val="List Paragraph"/>
    <w:basedOn w:val="Normal"/>
    <w:uiPriority w:val="34"/>
    <w:qFormat/>
    <w:rsid w:val="000F0A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25615">
      <w:bodyDiv w:val="1"/>
      <w:marLeft w:val="0"/>
      <w:marRight w:val="0"/>
      <w:marTop w:val="0"/>
      <w:marBottom w:val="0"/>
      <w:divBdr>
        <w:top w:val="none" w:sz="0" w:space="0" w:color="auto"/>
        <w:left w:val="none" w:sz="0" w:space="0" w:color="auto"/>
        <w:bottom w:val="none" w:sz="0" w:space="0" w:color="auto"/>
        <w:right w:val="none" w:sz="0" w:space="0" w:color="auto"/>
      </w:divBdr>
    </w:div>
    <w:div w:id="743339076">
      <w:bodyDiv w:val="1"/>
      <w:marLeft w:val="0"/>
      <w:marRight w:val="0"/>
      <w:marTop w:val="0"/>
      <w:marBottom w:val="0"/>
      <w:divBdr>
        <w:top w:val="none" w:sz="0" w:space="0" w:color="auto"/>
        <w:left w:val="none" w:sz="0" w:space="0" w:color="auto"/>
        <w:bottom w:val="none" w:sz="0" w:space="0" w:color="auto"/>
        <w:right w:val="none" w:sz="0" w:space="0" w:color="auto"/>
      </w:divBdr>
      <w:divsChild>
        <w:div w:id="1051811271">
          <w:marLeft w:val="0"/>
          <w:marRight w:val="0"/>
          <w:marTop w:val="0"/>
          <w:marBottom w:val="0"/>
          <w:divBdr>
            <w:top w:val="none" w:sz="0" w:space="0" w:color="auto"/>
            <w:left w:val="none" w:sz="0" w:space="0" w:color="auto"/>
            <w:bottom w:val="none" w:sz="0" w:space="0" w:color="auto"/>
            <w:right w:val="none" w:sz="0" w:space="0" w:color="auto"/>
          </w:divBdr>
        </w:div>
        <w:div w:id="1062757453">
          <w:marLeft w:val="0"/>
          <w:marRight w:val="0"/>
          <w:marTop w:val="0"/>
          <w:marBottom w:val="0"/>
          <w:divBdr>
            <w:top w:val="none" w:sz="0" w:space="0" w:color="auto"/>
            <w:left w:val="none" w:sz="0" w:space="0" w:color="auto"/>
            <w:bottom w:val="none" w:sz="0" w:space="0" w:color="auto"/>
            <w:right w:val="none" w:sz="0" w:space="0" w:color="auto"/>
          </w:divBdr>
        </w:div>
        <w:div w:id="270668403">
          <w:marLeft w:val="0"/>
          <w:marRight w:val="0"/>
          <w:marTop w:val="0"/>
          <w:marBottom w:val="0"/>
          <w:divBdr>
            <w:top w:val="none" w:sz="0" w:space="0" w:color="auto"/>
            <w:left w:val="none" w:sz="0" w:space="0" w:color="auto"/>
            <w:bottom w:val="none" w:sz="0" w:space="0" w:color="auto"/>
            <w:right w:val="none" w:sz="0" w:space="0" w:color="auto"/>
          </w:divBdr>
        </w:div>
        <w:div w:id="1510294016">
          <w:marLeft w:val="0"/>
          <w:marRight w:val="0"/>
          <w:marTop w:val="0"/>
          <w:marBottom w:val="0"/>
          <w:divBdr>
            <w:top w:val="none" w:sz="0" w:space="0" w:color="auto"/>
            <w:left w:val="none" w:sz="0" w:space="0" w:color="auto"/>
            <w:bottom w:val="none" w:sz="0" w:space="0" w:color="auto"/>
            <w:right w:val="none" w:sz="0" w:space="0" w:color="auto"/>
          </w:divBdr>
        </w:div>
        <w:div w:id="518665667">
          <w:marLeft w:val="0"/>
          <w:marRight w:val="0"/>
          <w:marTop w:val="0"/>
          <w:marBottom w:val="0"/>
          <w:divBdr>
            <w:top w:val="none" w:sz="0" w:space="0" w:color="auto"/>
            <w:left w:val="none" w:sz="0" w:space="0" w:color="auto"/>
            <w:bottom w:val="none" w:sz="0" w:space="0" w:color="auto"/>
            <w:right w:val="none" w:sz="0" w:space="0" w:color="auto"/>
          </w:divBdr>
        </w:div>
        <w:div w:id="507065803">
          <w:marLeft w:val="0"/>
          <w:marRight w:val="0"/>
          <w:marTop w:val="0"/>
          <w:marBottom w:val="0"/>
          <w:divBdr>
            <w:top w:val="none" w:sz="0" w:space="0" w:color="auto"/>
            <w:left w:val="none" w:sz="0" w:space="0" w:color="auto"/>
            <w:bottom w:val="none" w:sz="0" w:space="0" w:color="auto"/>
            <w:right w:val="none" w:sz="0" w:space="0" w:color="auto"/>
          </w:divBdr>
        </w:div>
        <w:div w:id="846604577">
          <w:marLeft w:val="0"/>
          <w:marRight w:val="0"/>
          <w:marTop w:val="0"/>
          <w:marBottom w:val="0"/>
          <w:divBdr>
            <w:top w:val="none" w:sz="0" w:space="0" w:color="auto"/>
            <w:left w:val="none" w:sz="0" w:space="0" w:color="auto"/>
            <w:bottom w:val="none" w:sz="0" w:space="0" w:color="auto"/>
            <w:right w:val="none" w:sz="0" w:space="0" w:color="auto"/>
          </w:divBdr>
        </w:div>
        <w:div w:id="1578781931">
          <w:marLeft w:val="0"/>
          <w:marRight w:val="0"/>
          <w:marTop w:val="0"/>
          <w:marBottom w:val="0"/>
          <w:divBdr>
            <w:top w:val="none" w:sz="0" w:space="0" w:color="auto"/>
            <w:left w:val="none" w:sz="0" w:space="0" w:color="auto"/>
            <w:bottom w:val="none" w:sz="0" w:space="0" w:color="auto"/>
            <w:right w:val="none" w:sz="0" w:space="0" w:color="auto"/>
          </w:divBdr>
        </w:div>
        <w:div w:id="1845630718">
          <w:marLeft w:val="0"/>
          <w:marRight w:val="0"/>
          <w:marTop w:val="0"/>
          <w:marBottom w:val="0"/>
          <w:divBdr>
            <w:top w:val="none" w:sz="0" w:space="0" w:color="auto"/>
            <w:left w:val="none" w:sz="0" w:space="0" w:color="auto"/>
            <w:bottom w:val="none" w:sz="0" w:space="0" w:color="auto"/>
            <w:right w:val="none" w:sz="0" w:space="0" w:color="auto"/>
          </w:divBdr>
        </w:div>
        <w:div w:id="287395602">
          <w:marLeft w:val="0"/>
          <w:marRight w:val="0"/>
          <w:marTop w:val="0"/>
          <w:marBottom w:val="0"/>
          <w:divBdr>
            <w:top w:val="none" w:sz="0" w:space="0" w:color="auto"/>
            <w:left w:val="none" w:sz="0" w:space="0" w:color="auto"/>
            <w:bottom w:val="none" w:sz="0" w:space="0" w:color="auto"/>
            <w:right w:val="none" w:sz="0" w:space="0" w:color="auto"/>
          </w:divBdr>
        </w:div>
        <w:div w:id="319815865">
          <w:marLeft w:val="0"/>
          <w:marRight w:val="0"/>
          <w:marTop w:val="0"/>
          <w:marBottom w:val="0"/>
          <w:divBdr>
            <w:top w:val="none" w:sz="0" w:space="0" w:color="auto"/>
            <w:left w:val="none" w:sz="0" w:space="0" w:color="auto"/>
            <w:bottom w:val="none" w:sz="0" w:space="0" w:color="auto"/>
            <w:right w:val="none" w:sz="0" w:space="0" w:color="auto"/>
          </w:divBdr>
        </w:div>
        <w:div w:id="778179126">
          <w:marLeft w:val="0"/>
          <w:marRight w:val="0"/>
          <w:marTop w:val="0"/>
          <w:marBottom w:val="0"/>
          <w:divBdr>
            <w:top w:val="none" w:sz="0" w:space="0" w:color="auto"/>
            <w:left w:val="none" w:sz="0" w:space="0" w:color="auto"/>
            <w:bottom w:val="none" w:sz="0" w:space="0" w:color="auto"/>
            <w:right w:val="none" w:sz="0" w:space="0" w:color="auto"/>
          </w:divBdr>
        </w:div>
      </w:divsChild>
    </w:div>
    <w:div w:id="1144859712">
      <w:bodyDiv w:val="1"/>
      <w:marLeft w:val="0"/>
      <w:marRight w:val="0"/>
      <w:marTop w:val="0"/>
      <w:marBottom w:val="0"/>
      <w:divBdr>
        <w:top w:val="none" w:sz="0" w:space="0" w:color="auto"/>
        <w:left w:val="none" w:sz="0" w:space="0" w:color="auto"/>
        <w:bottom w:val="none" w:sz="0" w:space="0" w:color="auto"/>
        <w:right w:val="none" w:sz="0" w:space="0" w:color="auto"/>
      </w:divBdr>
      <w:divsChild>
        <w:div w:id="31460780">
          <w:marLeft w:val="0"/>
          <w:marRight w:val="0"/>
          <w:marTop w:val="480"/>
          <w:marBottom w:val="480"/>
          <w:divBdr>
            <w:top w:val="none" w:sz="0" w:space="0" w:color="auto"/>
            <w:left w:val="none" w:sz="0" w:space="0" w:color="auto"/>
            <w:bottom w:val="none" w:sz="0" w:space="0" w:color="auto"/>
            <w:right w:val="none" w:sz="0" w:space="0" w:color="auto"/>
          </w:divBdr>
          <w:divsChild>
            <w:div w:id="1311129688">
              <w:marLeft w:val="0"/>
              <w:marRight w:val="0"/>
              <w:marTop w:val="480"/>
              <w:marBottom w:val="480"/>
              <w:divBdr>
                <w:top w:val="none" w:sz="0" w:space="0" w:color="auto"/>
                <w:left w:val="none" w:sz="0" w:space="0" w:color="auto"/>
                <w:bottom w:val="none" w:sz="0" w:space="0" w:color="auto"/>
                <w:right w:val="none" w:sz="0" w:space="0" w:color="auto"/>
              </w:divBdr>
              <w:divsChild>
                <w:div w:id="2058428080">
                  <w:marLeft w:val="0"/>
                  <w:marRight w:val="0"/>
                  <w:marTop w:val="0"/>
                  <w:marBottom w:val="0"/>
                  <w:divBdr>
                    <w:top w:val="none" w:sz="0" w:space="0" w:color="auto"/>
                    <w:left w:val="none" w:sz="0" w:space="0" w:color="auto"/>
                    <w:bottom w:val="none" w:sz="0" w:space="0" w:color="auto"/>
                    <w:right w:val="none" w:sz="0" w:space="0" w:color="auto"/>
                  </w:divBdr>
                  <w:divsChild>
                    <w:div w:id="1586112491">
                      <w:marLeft w:val="0"/>
                      <w:marRight w:val="0"/>
                      <w:marTop w:val="0"/>
                      <w:marBottom w:val="0"/>
                      <w:divBdr>
                        <w:top w:val="none" w:sz="0" w:space="0" w:color="auto"/>
                        <w:left w:val="none" w:sz="0" w:space="0" w:color="auto"/>
                        <w:bottom w:val="none" w:sz="0" w:space="0" w:color="auto"/>
                        <w:right w:val="none" w:sz="0" w:space="0" w:color="auto"/>
                      </w:divBdr>
                      <w:divsChild>
                        <w:div w:id="1332175198">
                          <w:marLeft w:val="0"/>
                          <w:marRight w:val="0"/>
                          <w:marTop w:val="0"/>
                          <w:marBottom w:val="0"/>
                          <w:divBdr>
                            <w:top w:val="none" w:sz="0" w:space="0" w:color="auto"/>
                            <w:left w:val="none" w:sz="0" w:space="0" w:color="auto"/>
                            <w:bottom w:val="none" w:sz="0" w:space="0" w:color="auto"/>
                            <w:right w:val="none" w:sz="0" w:space="0" w:color="auto"/>
                          </w:divBdr>
                        </w:div>
                        <w:div w:id="1813986195">
                          <w:marLeft w:val="0"/>
                          <w:marRight w:val="0"/>
                          <w:marTop w:val="0"/>
                          <w:marBottom w:val="0"/>
                          <w:divBdr>
                            <w:top w:val="none" w:sz="0" w:space="0" w:color="auto"/>
                            <w:left w:val="none" w:sz="0" w:space="0" w:color="auto"/>
                            <w:bottom w:val="none" w:sz="0" w:space="0" w:color="auto"/>
                            <w:right w:val="none" w:sz="0" w:space="0" w:color="auto"/>
                          </w:divBdr>
                        </w:div>
                        <w:div w:id="290329906">
                          <w:marLeft w:val="0"/>
                          <w:marRight w:val="0"/>
                          <w:marTop w:val="0"/>
                          <w:marBottom w:val="0"/>
                          <w:divBdr>
                            <w:top w:val="none" w:sz="0" w:space="0" w:color="auto"/>
                            <w:left w:val="none" w:sz="0" w:space="0" w:color="auto"/>
                            <w:bottom w:val="none" w:sz="0" w:space="0" w:color="auto"/>
                            <w:right w:val="none" w:sz="0" w:space="0" w:color="auto"/>
                          </w:divBdr>
                        </w:div>
                        <w:div w:id="593512966">
                          <w:marLeft w:val="0"/>
                          <w:marRight w:val="0"/>
                          <w:marTop w:val="0"/>
                          <w:marBottom w:val="0"/>
                          <w:divBdr>
                            <w:top w:val="none" w:sz="0" w:space="0" w:color="auto"/>
                            <w:left w:val="none" w:sz="0" w:space="0" w:color="auto"/>
                            <w:bottom w:val="none" w:sz="0" w:space="0" w:color="auto"/>
                            <w:right w:val="none" w:sz="0" w:space="0" w:color="auto"/>
                          </w:divBdr>
                        </w:div>
                        <w:div w:id="1541428984">
                          <w:marLeft w:val="0"/>
                          <w:marRight w:val="0"/>
                          <w:marTop w:val="0"/>
                          <w:marBottom w:val="0"/>
                          <w:divBdr>
                            <w:top w:val="none" w:sz="0" w:space="0" w:color="auto"/>
                            <w:left w:val="none" w:sz="0" w:space="0" w:color="auto"/>
                            <w:bottom w:val="none" w:sz="0" w:space="0" w:color="auto"/>
                            <w:right w:val="none" w:sz="0" w:space="0" w:color="auto"/>
                          </w:divBdr>
                        </w:div>
                        <w:div w:id="324863386">
                          <w:marLeft w:val="0"/>
                          <w:marRight w:val="0"/>
                          <w:marTop w:val="0"/>
                          <w:marBottom w:val="0"/>
                          <w:divBdr>
                            <w:top w:val="none" w:sz="0" w:space="0" w:color="auto"/>
                            <w:left w:val="none" w:sz="0" w:space="0" w:color="auto"/>
                            <w:bottom w:val="none" w:sz="0" w:space="0" w:color="auto"/>
                            <w:right w:val="none" w:sz="0" w:space="0" w:color="auto"/>
                          </w:divBdr>
                        </w:div>
                        <w:div w:id="1594625597">
                          <w:marLeft w:val="0"/>
                          <w:marRight w:val="0"/>
                          <w:marTop w:val="0"/>
                          <w:marBottom w:val="0"/>
                          <w:divBdr>
                            <w:top w:val="none" w:sz="0" w:space="0" w:color="auto"/>
                            <w:left w:val="none" w:sz="0" w:space="0" w:color="auto"/>
                            <w:bottom w:val="none" w:sz="0" w:space="0" w:color="auto"/>
                            <w:right w:val="none" w:sz="0" w:space="0" w:color="auto"/>
                          </w:divBdr>
                        </w:div>
                        <w:div w:id="960694049">
                          <w:marLeft w:val="0"/>
                          <w:marRight w:val="0"/>
                          <w:marTop w:val="0"/>
                          <w:marBottom w:val="0"/>
                          <w:divBdr>
                            <w:top w:val="none" w:sz="0" w:space="0" w:color="auto"/>
                            <w:left w:val="none" w:sz="0" w:space="0" w:color="auto"/>
                            <w:bottom w:val="none" w:sz="0" w:space="0" w:color="auto"/>
                            <w:right w:val="none" w:sz="0" w:space="0" w:color="auto"/>
                          </w:divBdr>
                        </w:div>
                        <w:div w:id="2130202588">
                          <w:marLeft w:val="0"/>
                          <w:marRight w:val="0"/>
                          <w:marTop w:val="0"/>
                          <w:marBottom w:val="0"/>
                          <w:divBdr>
                            <w:top w:val="none" w:sz="0" w:space="0" w:color="auto"/>
                            <w:left w:val="none" w:sz="0" w:space="0" w:color="auto"/>
                            <w:bottom w:val="none" w:sz="0" w:space="0" w:color="auto"/>
                            <w:right w:val="none" w:sz="0" w:space="0" w:color="auto"/>
                          </w:divBdr>
                        </w:div>
                        <w:div w:id="1147672491">
                          <w:marLeft w:val="0"/>
                          <w:marRight w:val="0"/>
                          <w:marTop w:val="0"/>
                          <w:marBottom w:val="0"/>
                          <w:divBdr>
                            <w:top w:val="none" w:sz="0" w:space="0" w:color="auto"/>
                            <w:left w:val="none" w:sz="0" w:space="0" w:color="auto"/>
                            <w:bottom w:val="none" w:sz="0" w:space="0" w:color="auto"/>
                            <w:right w:val="none" w:sz="0" w:space="0" w:color="auto"/>
                          </w:divBdr>
                        </w:div>
                        <w:div w:id="339700636">
                          <w:marLeft w:val="0"/>
                          <w:marRight w:val="0"/>
                          <w:marTop w:val="0"/>
                          <w:marBottom w:val="0"/>
                          <w:divBdr>
                            <w:top w:val="none" w:sz="0" w:space="0" w:color="auto"/>
                            <w:left w:val="none" w:sz="0" w:space="0" w:color="auto"/>
                            <w:bottom w:val="none" w:sz="0" w:space="0" w:color="auto"/>
                            <w:right w:val="none" w:sz="0" w:space="0" w:color="auto"/>
                          </w:divBdr>
                        </w:div>
                        <w:div w:id="1865365281">
                          <w:marLeft w:val="0"/>
                          <w:marRight w:val="0"/>
                          <w:marTop w:val="0"/>
                          <w:marBottom w:val="0"/>
                          <w:divBdr>
                            <w:top w:val="none" w:sz="0" w:space="0" w:color="auto"/>
                            <w:left w:val="none" w:sz="0" w:space="0" w:color="auto"/>
                            <w:bottom w:val="none" w:sz="0" w:space="0" w:color="auto"/>
                            <w:right w:val="none" w:sz="0" w:space="0" w:color="auto"/>
                          </w:divBdr>
                        </w:div>
                        <w:div w:id="173570043">
                          <w:marLeft w:val="0"/>
                          <w:marRight w:val="0"/>
                          <w:marTop w:val="0"/>
                          <w:marBottom w:val="0"/>
                          <w:divBdr>
                            <w:top w:val="none" w:sz="0" w:space="0" w:color="auto"/>
                            <w:left w:val="none" w:sz="0" w:space="0" w:color="auto"/>
                            <w:bottom w:val="none" w:sz="0" w:space="0" w:color="auto"/>
                            <w:right w:val="none" w:sz="0" w:space="0" w:color="auto"/>
                          </w:divBdr>
                        </w:div>
                        <w:div w:id="289363329">
                          <w:marLeft w:val="0"/>
                          <w:marRight w:val="0"/>
                          <w:marTop w:val="0"/>
                          <w:marBottom w:val="0"/>
                          <w:divBdr>
                            <w:top w:val="none" w:sz="0" w:space="0" w:color="auto"/>
                            <w:left w:val="none" w:sz="0" w:space="0" w:color="auto"/>
                            <w:bottom w:val="none" w:sz="0" w:space="0" w:color="auto"/>
                            <w:right w:val="none" w:sz="0" w:space="0" w:color="auto"/>
                          </w:divBdr>
                        </w:div>
                        <w:div w:id="1522162515">
                          <w:marLeft w:val="0"/>
                          <w:marRight w:val="0"/>
                          <w:marTop w:val="0"/>
                          <w:marBottom w:val="0"/>
                          <w:divBdr>
                            <w:top w:val="none" w:sz="0" w:space="0" w:color="auto"/>
                            <w:left w:val="none" w:sz="0" w:space="0" w:color="auto"/>
                            <w:bottom w:val="none" w:sz="0" w:space="0" w:color="auto"/>
                            <w:right w:val="none" w:sz="0" w:space="0" w:color="auto"/>
                          </w:divBdr>
                        </w:div>
                        <w:div w:id="881357027">
                          <w:marLeft w:val="0"/>
                          <w:marRight w:val="0"/>
                          <w:marTop w:val="0"/>
                          <w:marBottom w:val="0"/>
                          <w:divBdr>
                            <w:top w:val="none" w:sz="0" w:space="0" w:color="auto"/>
                            <w:left w:val="none" w:sz="0" w:space="0" w:color="auto"/>
                            <w:bottom w:val="none" w:sz="0" w:space="0" w:color="auto"/>
                            <w:right w:val="none" w:sz="0" w:space="0" w:color="auto"/>
                          </w:divBdr>
                        </w:div>
                        <w:div w:id="1520777689">
                          <w:marLeft w:val="0"/>
                          <w:marRight w:val="0"/>
                          <w:marTop w:val="0"/>
                          <w:marBottom w:val="0"/>
                          <w:divBdr>
                            <w:top w:val="none" w:sz="0" w:space="0" w:color="auto"/>
                            <w:left w:val="none" w:sz="0" w:space="0" w:color="auto"/>
                            <w:bottom w:val="none" w:sz="0" w:space="0" w:color="auto"/>
                            <w:right w:val="none" w:sz="0" w:space="0" w:color="auto"/>
                          </w:divBdr>
                        </w:div>
                        <w:div w:id="1642340700">
                          <w:marLeft w:val="0"/>
                          <w:marRight w:val="0"/>
                          <w:marTop w:val="0"/>
                          <w:marBottom w:val="0"/>
                          <w:divBdr>
                            <w:top w:val="none" w:sz="0" w:space="0" w:color="auto"/>
                            <w:left w:val="none" w:sz="0" w:space="0" w:color="auto"/>
                            <w:bottom w:val="none" w:sz="0" w:space="0" w:color="auto"/>
                            <w:right w:val="none" w:sz="0" w:space="0" w:color="auto"/>
                          </w:divBdr>
                        </w:div>
                        <w:div w:id="1507940412">
                          <w:marLeft w:val="0"/>
                          <w:marRight w:val="0"/>
                          <w:marTop w:val="0"/>
                          <w:marBottom w:val="0"/>
                          <w:divBdr>
                            <w:top w:val="none" w:sz="0" w:space="0" w:color="auto"/>
                            <w:left w:val="none" w:sz="0" w:space="0" w:color="auto"/>
                            <w:bottom w:val="none" w:sz="0" w:space="0" w:color="auto"/>
                            <w:right w:val="none" w:sz="0" w:space="0" w:color="auto"/>
                          </w:divBdr>
                        </w:div>
                        <w:div w:id="696542004">
                          <w:marLeft w:val="0"/>
                          <w:marRight w:val="0"/>
                          <w:marTop w:val="0"/>
                          <w:marBottom w:val="0"/>
                          <w:divBdr>
                            <w:top w:val="none" w:sz="0" w:space="0" w:color="auto"/>
                            <w:left w:val="none" w:sz="0" w:space="0" w:color="auto"/>
                            <w:bottom w:val="none" w:sz="0" w:space="0" w:color="auto"/>
                            <w:right w:val="none" w:sz="0" w:space="0" w:color="auto"/>
                          </w:divBdr>
                        </w:div>
                        <w:div w:id="1786851610">
                          <w:marLeft w:val="0"/>
                          <w:marRight w:val="0"/>
                          <w:marTop w:val="0"/>
                          <w:marBottom w:val="0"/>
                          <w:divBdr>
                            <w:top w:val="none" w:sz="0" w:space="0" w:color="auto"/>
                            <w:left w:val="none" w:sz="0" w:space="0" w:color="auto"/>
                            <w:bottom w:val="none" w:sz="0" w:space="0" w:color="auto"/>
                            <w:right w:val="none" w:sz="0" w:space="0" w:color="auto"/>
                          </w:divBdr>
                        </w:div>
                        <w:div w:id="971448220">
                          <w:marLeft w:val="0"/>
                          <w:marRight w:val="0"/>
                          <w:marTop w:val="0"/>
                          <w:marBottom w:val="0"/>
                          <w:divBdr>
                            <w:top w:val="none" w:sz="0" w:space="0" w:color="auto"/>
                            <w:left w:val="none" w:sz="0" w:space="0" w:color="auto"/>
                            <w:bottom w:val="none" w:sz="0" w:space="0" w:color="auto"/>
                            <w:right w:val="none" w:sz="0" w:space="0" w:color="auto"/>
                          </w:divBdr>
                        </w:div>
                        <w:div w:id="1114710210">
                          <w:marLeft w:val="0"/>
                          <w:marRight w:val="0"/>
                          <w:marTop w:val="0"/>
                          <w:marBottom w:val="0"/>
                          <w:divBdr>
                            <w:top w:val="none" w:sz="0" w:space="0" w:color="auto"/>
                            <w:left w:val="none" w:sz="0" w:space="0" w:color="auto"/>
                            <w:bottom w:val="none" w:sz="0" w:space="0" w:color="auto"/>
                            <w:right w:val="none" w:sz="0" w:space="0" w:color="auto"/>
                          </w:divBdr>
                        </w:div>
                        <w:div w:id="1333558016">
                          <w:marLeft w:val="0"/>
                          <w:marRight w:val="0"/>
                          <w:marTop w:val="0"/>
                          <w:marBottom w:val="0"/>
                          <w:divBdr>
                            <w:top w:val="none" w:sz="0" w:space="0" w:color="auto"/>
                            <w:left w:val="none" w:sz="0" w:space="0" w:color="auto"/>
                            <w:bottom w:val="none" w:sz="0" w:space="0" w:color="auto"/>
                            <w:right w:val="none" w:sz="0" w:space="0" w:color="auto"/>
                          </w:divBdr>
                        </w:div>
                        <w:div w:id="1524708446">
                          <w:marLeft w:val="0"/>
                          <w:marRight w:val="0"/>
                          <w:marTop w:val="0"/>
                          <w:marBottom w:val="0"/>
                          <w:divBdr>
                            <w:top w:val="none" w:sz="0" w:space="0" w:color="auto"/>
                            <w:left w:val="none" w:sz="0" w:space="0" w:color="auto"/>
                            <w:bottom w:val="none" w:sz="0" w:space="0" w:color="auto"/>
                            <w:right w:val="none" w:sz="0" w:space="0" w:color="auto"/>
                          </w:divBdr>
                        </w:div>
                        <w:div w:id="522598358">
                          <w:marLeft w:val="0"/>
                          <w:marRight w:val="0"/>
                          <w:marTop w:val="0"/>
                          <w:marBottom w:val="0"/>
                          <w:divBdr>
                            <w:top w:val="none" w:sz="0" w:space="0" w:color="auto"/>
                            <w:left w:val="none" w:sz="0" w:space="0" w:color="auto"/>
                            <w:bottom w:val="none" w:sz="0" w:space="0" w:color="auto"/>
                            <w:right w:val="none" w:sz="0" w:space="0" w:color="auto"/>
                          </w:divBdr>
                        </w:div>
                        <w:div w:id="557591733">
                          <w:marLeft w:val="0"/>
                          <w:marRight w:val="0"/>
                          <w:marTop w:val="0"/>
                          <w:marBottom w:val="0"/>
                          <w:divBdr>
                            <w:top w:val="none" w:sz="0" w:space="0" w:color="auto"/>
                            <w:left w:val="none" w:sz="0" w:space="0" w:color="auto"/>
                            <w:bottom w:val="none" w:sz="0" w:space="0" w:color="auto"/>
                            <w:right w:val="none" w:sz="0" w:space="0" w:color="auto"/>
                          </w:divBdr>
                        </w:div>
                        <w:div w:id="536896970">
                          <w:marLeft w:val="0"/>
                          <w:marRight w:val="0"/>
                          <w:marTop w:val="0"/>
                          <w:marBottom w:val="0"/>
                          <w:divBdr>
                            <w:top w:val="none" w:sz="0" w:space="0" w:color="auto"/>
                            <w:left w:val="none" w:sz="0" w:space="0" w:color="auto"/>
                            <w:bottom w:val="none" w:sz="0" w:space="0" w:color="auto"/>
                            <w:right w:val="none" w:sz="0" w:space="0" w:color="auto"/>
                          </w:divBdr>
                        </w:div>
                        <w:div w:id="727267813">
                          <w:marLeft w:val="0"/>
                          <w:marRight w:val="0"/>
                          <w:marTop w:val="0"/>
                          <w:marBottom w:val="0"/>
                          <w:divBdr>
                            <w:top w:val="none" w:sz="0" w:space="0" w:color="auto"/>
                            <w:left w:val="none" w:sz="0" w:space="0" w:color="auto"/>
                            <w:bottom w:val="none" w:sz="0" w:space="0" w:color="auto"/>
                            <w:right w:val="none" w:sz="0" w:space="0" w:color="auto"/>
                          </w:divBdr>
                        </w:div>
                        <w:div w:id="472262271">
                          <w:marLeft w:val="0"/>
                          <w:marRight w:val="0"/>
                          <w:marTop w:val="0"/>
                          <w:marBottom w:val="0"/>
                          <w:divBdr>
                            <w:top w:val="none" w:sz="0" w:space="0" w:color="auto"/>
                            <w:left w:val="none" w:sz="0" w:space="0" w:color="auto"/>
                            <w:bottom w:val="none" w:sz="0" w:space="0" w:color="auto"/>
                            <w:right w:val="none" w:sz="0" w:space="0" w:color="auto"/>
                          </w:divBdr>
                        </w:div>
                        <w:div w:id="1501431683">
                          <w:marLeft w:val="0"/>
                          <w:marRight w:val="0"/>
                          <w:marTop w:val="0"/>
                          <w:marBottom w:val="0"/>
                          <w:divBdr>
                            <w:top w:val="none" w:sz="0" w:space="0" w:color="auto"/>
                            <w:left w:val="none" w:sz="0" w:space="0" w:color="auto"/>
                            <w:bottom w:val="none" w:sz="0" w:space="0" w:color="auto"/>
                            <w:right w:val="none" w:sz="0" w:space="0" w:color="auto"/>
                          </w:divBdr>
                        </w:div>
                        <w:div w:id="1176185847">
                          <w:marLeft w:val="0"/>
                          <w:marRight w:val="0"/>
                          <w:marTop w:val="0"/>
                          <w:marBottom w:val="0"/>
                          <w:divBdr>
                            <w:top w:val="none" w:sz="0" w:space="0" w:color="auto"/>
                            <w:left w:val="none" w:sz="0" w:space="0" w:color="auto"/>
                            <w:bottom w:val="none" w:sz="0" w:space="0" w:color="auto"/>
                            <w:right w:val="none" w:sz="0" w:space="0" w:color="auto"/>
                          </w:divBdr>
                        </w:div>
                        <w:div w:id="724065429">
                          <w:marLeft w:val="0"/>
                          <w:marRight w:val="0"/>
                          <w:marTop w:val="0"/>
                          <w:marBottom w:val="0"/>
                          <w:divBdr>
                            <w:top w:val="none" w:sz="0" w:space="0" w:color="auto"/>
                            <w:left w:val="none" w:sz="0" w:space="0" w:color="auto"/>
                            <w:bottom w:val="none" w:sz="0" w:space="0" w:color="auto"/>
                            <w:right w:val="none" w:sz="0" w:space="0" w:color="auto"/>
                          </w:divBdr>
                        </w:div>
                        <w:div w:id="1474255404">
                          <w:marLeft w:val="0"/>
                          <w:marRight w:val="0"/>
                          <w:marTop w:val="0"/>
                          <w:marBottom w:val="0"/>
                          <w:divBdr>
                            <w:top w:val="none" w:sz="0" w:space="0" w:color="auto"/>
                            <w:left w:val="none" w:sz="0" w:space="0" w:color="auto"/>
                            <w:bottom w:val="none" w:sz="0" w:space="0" w:color="auto"/>
                            <w:right w:val="none" w:sz="0" w:space="0" w:color="auto"/>
                          </w:divBdr>
                        </w:div>
                        <w:div w:id="1750694181">
                          <w:marLeft w:val="0"/>
                          <w:marRight w:val="0"/>
                          <w:marTop w:val="0"/>
                          <w:marBottom w:val="0"/>
                          <w:divBdr>
                            <w:top w:val="none" w:sz="0" w:space="0" w:color="auto"/>
                            <w:left w:val="none" w:sz="0" w:space="0" w:color="auto"/>
                            <w:bottom w:val="none" w:sz="0" w:space="0" w:color="auto"/>
                            <w:right w:val="none" w:sz="0" w:space="0" w:color="auto"/>
                          </w:divBdr>
                        </w:div>
                        <w:div w:id="445269035">
                          <w:marLeft w:val="0"/>
                          <w:marRight w:val="0"/>
                          <w:marTop w:val="0"/>
                          <w:marBottom w:val="0"/>
                          <w:divBdr>
                            <w:top w:val="none" w:sz="0" w:space="0" w:color="auto"/>
                            <w:left w:val="none" w:sz="0" w:space="0" w:color="auto"/>
                            <w:bottom w:val="none" w:sz="0" w:space="0" w:color="auto"/>
                            <w:right w:val="none" w:sz="0" w:space="0" w:color="auto"/>
                          </w:divBdr>
                        </w:div>
                        <w:div w:id="1070233530">
                          <w:marLeft w:val="0"/>
                          <w:marRight w:val="0"/>
                          <w:marTop w:val="0"/>
                          <w:marBottom w:val="0"/>
                          <w:divBdr>
                            <w:top w:val="none" w:sz="0" w:space="0" w:color="auto"/>
                            <w:left w:val="none" w:sz="0" w:space="0" w:color="auto"/>
                            <w:bottom w:val="none" w:sz="0" w:space="0" w:color="auto"/>
                            <w:right w:val="none" w:sz="0" w:space="0" w:color="auto"/>
                          </w:divBdr>
                        </w:div>
                        <w:div w:id="1195656095">
                          <w:marLeft w:val="0"/>
                          <w:marRight w:val="0"/>
                          <w:marTop w:val="0"/>
                          <w:marBottom w:val="0"/>
                          <w:divBdr>
                            <w:top w:val="none" w:sz="0" w:space="0" w:color="auto"/>
                            <w:left w:val="none" w:sz="0" w:space="0" w:color="auto"/>
                            <w:bottom w:val="none" w:sz="0" w:space="0" w:color="auto"/>
                            <w:right w:val="none" w:sz="0" w:space="0" w:color="auto"/>
                          </w:divBdr>
                        </w:div>
                        <w:div w:id="1266697460">
                          <w:marLeft w:val="0"/>
                          <w:marRight w:val="0"/>
                          <w:marTop w:val="0"/>
                          <w:marBottom w:val="0"/>
                          <w:divBdr>
                            <w:top w:val="none" w:sz="0" w:space="0" w:color="auto"/>
                            <w:left w:val="none" w:sz="0" w:space="0" w:color="auto"/>
                            <w:bottom w:val="none" w:sz="0" w:space="0" w:color="auto"/>
                            <w:right w:val="none" w:sz="0" w:space="0" w:color="auto"/>
                          </w:divBdr>
                        </w:div>
                        <w:div w:id="1908568951">
                          <w:marLeft w:val="0"/>
                          <w:marRight w:val="0"/>
                          <w:marTop w:val="0"/>
                          <w:marBottom w:val="0"/>
                          <w:divBdr>
                            <w:top w:val="none" w:sz="0" w:space="0" w:color="auto"/>
                            <w:left w:val="none" w:sz="0" w:space="0" w:color="auto"/>
                            <w:bottom w:val="none" w:sz="0" w:space="0" w:color="auto"/>
                            <w:right w:val="none" w:sz="0" w:space="0" w:color="auto"/>
                          </w:divBdr>
                        </w:div>
                        <w:div w:id="1376538661">
                          <w:marLeft w:val="0"/>
                          <w:marRight w:val="0"/>
                          <w:marTop w:val="0"/>
                          <w:marBottom w:val="0"/>
                          <w:divBdr>
                            <w:top w:val="none" w:sz="0" w:space="0" w:color="auto"/>
                            <w:left w:val="none" w:sz="0" w:space="0" w:color="auto"/>
                            <w:bottom w:val="none" w:sz="0" w:space="0" w:color="auto"/>
                            <w:right w:val="none" w:sz="0" w:space="0" w:color="auto"/>
                          </w:divBdr>
                        </w:div>
                        <w:div w:id="727917179">
                          <w:marLeft w:val="0"/>
                          <w:marRight w:val="0"/>
                          <w:marTop w:val="0"/>
                          <w:marBottom w:val="0"/>
                          <w:divBdr>
                            <w:top w:val="none" w:sz="0" w:space="0" w:color="auto"/>
                            <w:left w:val="none" w:sz="0" w:space="0" w:color="auto"/>
                            <w:bottom w:val="none" w:sz="0" w:space="0" w:color="auto"/>
                            <w:right w:val="none" w:sz="0" w:space="0" w:color="auto"/>
                          </w:divBdr>
                        </w:div>
                        <w:div w:id="1616445637">
                          <w:marLeft w:val="0"/>
                          <w:marRight w:val="0"/>
                          <w:marTop w:val="0"/>
                          <w:marBottom w:val="0"/>
                          <w:divBdr>
                            <w:top w:val="none" w:sz="0" w:space="0" w:color="auto"/>
                            <w:left w:val="none" w:sz="0" w:space="0" w:color="auto"/>
                            <w:bottom w:val="none" w:sz="0" w:space="0" w:color="auto"/>
                            <w:right w:val="none" w:sz="0" w:space="0" w:color="auto"/>
                          </w:divBdr>
                        </w:div>
                        <w:div w:id="414520852">
                          <w:marLeft w:val="0"/>
                          <w:marRight w:val="0"/>
                          <w:marTop w:val="0"/>
                          <w:marBottom w:val="0"/>
                          <w:divBdr>
                            <w:top w:val="none" w:sz="0" w:space="0" w:color="auto"/>
                            <w:left w:val="none" w:sz="0" w:space="0" w:color="auto"/>
                            <w:bottom w:val="none" w:sz="0" w:space="0" w:color="auto"/>
                            <w:right w:val="none" w:sz="0" w:space="0" w:color="auto"/>
                          </w:divBdr>
                        </w:div>
                        <w:div w:id="273682337">
                          <w:marLeft w:val="0"/>
                          <w:marRight w:val="0"/>
                          <w:marTop w:val="0"/>
                          <w:marBottom w:val="0"/>
                          <w:divBdr>
                            <w:top w:val="none" w:sz="0" w:space="0" w:color="auto"/>
                            <w:left w:val="none" w:sz="0" w:space="0" w:color="auto"/>
                            <w:bottom w:val="none" w:sz="0" w:space="0" w:color="auto"/>
                            <w:right w:val="none" w:sz="0" w:space="0" w:color="auto"/>
                          </w:divBdr>
                        </w:div>
                        <w:div w:id="836727789">
                          <w:marLeft w:val="0"/>
                          <w:marRight w:val="0"/>
                          <w:marTop w:val="0"/>
                          <w:marBottom w:val="0"/>
                          <w:divBdr>
                            <w:top w:val="none" w:sz="0" w:space="0" w:color="auto"/>
                            <w:left w:val="none" w:sz="0" w:space="0" w:color="auto"/>
                            <w:bottom w:val="none" w:sz="0" w:space="0" w:color="auto"/>
                            <w:right w:val="none" w:sz="0" w:space="0" w:color="auto"/>
                          </w:divBdr>
                        </w:div>
                        <w:div w:id="79715940">
                          <w:marLeft w:val="0"/>
                          <w:marRight w:val="0"/>
                          <w:marTop w:val="0"/>
                          <w:marBottom w:val="0"/>
                          <w:divBdr>
                            <w:top w:val="none" w:sz="0" w:space="0" w:color="auto"/>
                            <w:left w:val="none" w:sz="0" w:space="0" w:color="auto"/>
                            <w:bottom w:val="none" w:sz="0" w:space="0" w:color="auto"/>
                            <w:right w:val="none" w:sz="0" w:space="0" w:color="auto"/>
                          </w:divBdr>
                        </w:div>
                        <w:div w:id="979383189">
                          <w:marLeft w:val="0"/>
                          <w:marRight w:val="0"/>
                          <w:marTop w:val="0"/>
                          <w:marBottom w:val="0"/>
                          <w:divBdr>
                            <w:top w:val="none" w:sz="0" w:space="0" w:color="auto"/>
                            <w:left w:val="none" w:sz="0" w:space="0" w:color="auto"/>
                            <w:bottom w:val="none" w:sz="0" w:space="0" w:color="auto"/>
                            <w:right w:val="none" w:sz="0" w:space="0" w:color="auto"/>
                          </w:divBdr>
                        </w:div>
                        <w:div w:id="1612082256">
                          <w:marLeft w:val="0"/>
                          <w:marRight w:val="0"/>
                          <w:marTop w:val="0"/>
                          <w:marBottom w:val="0"/>
                          <w:divBdr>
                            <w:top w:val="none" w:sz="0" w:space="0" w:color="auto"/>
                            <w:left w:val="none" w:sz="0" w:space="0" w:color="auto"/>
                            <w:bottom w:val="none" w:sz="0" w:space="0" w:color="auto"/>
                            <w:right w:val="none" w:sz="0" w:space="0" w:color="auto"/>
                          </w:divBdr>
                        </w:div>
                        <w:div w:id="1437285296">
                          <w:marLeft w:val="0"/>
                          <w:marRight w:val="0"/>
                          <w:marTop w:val="0"/>
                          <w:marBottom w:val="0"/>
                          <w:divBdr>
                            <w:top w:val="none" w:sz="0" w:space="0" w:color="auto"/>
                            <w:left w:val="none" w:sz="0" w:space="0" w:color="auto"/>
                            <w:bottom w:val="none" w:sz="0" w:space="0" w:color="auto"/>
                            <w:right w:val="none" w:sz="0" w:space="0" w:color="auto"/>
                          </w:divBdr>
                        </w:div>
                        <w:div w:id="1697342467">
                          <w:marLeft w:val="0"/>
                          <w:marRight w:val="0"/>
                          <w:marTop w:val="0"/>
                          <w:marBottom w:val="0"/>
                          <w:divBdr>
                            <w:top w:val="none" w:sz="0" w:space="0" w:color="auto"/>
                            <w:left w:val="none" w:sz="0" w:space="0" w:color="auto"/>
                            <w:bottom w:val="none" w:sz="0" w:space="0" w:color="auto"/>
                            <w:right w:val="none" w:sz="0" w:space="0" w:color="auto"/>
                          </w:divBdr>
                        </w:div>
                        <w:div w:id="1576433505">
                          <w:marLeft w:val="0"/>
                          <w:marRight w:val="0"/>
                          <w:marTop w:val="0"/>
                          <w:marBottom w:val="0"/>
                          <w:divBdr>
                            <w:top w:val="none" w:sz="0" w:space="0" w:color="auto"/>
                            <w:left w:val="none" w:sz="0" w:space="0" w:color="auto"/>
                            <w:bottom w:val="none" w:sz="0" w:space="0" w:color="auto"/>
                            <w:right w:val="none" w:sz="0" w:space="0" w:color="auto"/>
                          </w:divBdr>
                        </w:div>
                        <w:div w:id="14382185">
                          <w:marLeft w:val="0"/>
                          <w:marRight w:val="0"/>
                          <w:marTop w:val="0"/>
                          <w:marBottom w:val="0"/>
                          <w:divBdr>
                            <w:top w:val="none" w:sz="0" w:space="0" w:color="auto"/>
                            <w:left w:val="none" w:sz="0" w:space="0" w:color="auto"/>
                            <w:bottom w:val="none" w:sz="0" w:space="0" w:color="auto"/>
                            <w:right w:val="none" w:sz="0" w:space="0" w:color="auto"/>
                          </w:divBdr>
                        </w:div>
                        <w:div w:id="183058035">
                          <w:marLeft w:val="0"/>
                          <w:marRight w:val="0"/>
                          <w:marTop w:val="0"/>
                          <w:marBottom w:val="0"/>
                          <w:divBdr>
                            <w:top w:val="none" w:sz="0" w:space="0" w:color="auto"/>
                            <w:left w:val="none" w:sz="0" w:space="0" w:color="auto"/>
                            <w:bottom w:val="none" w:sz="0" w:space="0" w:color="auto"/>
                            <w:right w:val="none" w:sz="0" w:space="0" w:color="auto"/>
                          </w:divBdr>
                        </w:div>
                        <w:div w:id="1608854216">
                          <w:marLeft w:val="0"/>
                          <w:marRight w:val="0"/>
                          <w:marTop w:val="0"/>
                          <w:marBottom w:val="0"/>
                          <w:divBdr>
                            <w:top w:val="none" w:sz="0" w:space="0" w:color="auto"/>
                            <w:left w:val="none" w:sz="0" w:space="0" w:color="auto"/>
                            <w:bottom w:val="none" w:sz="0" w:space="0" w:color="auto"/>
                            <w:right w:val="none" w:sz="0" w:space="0" w:color="auto"/>
                          </w:divBdr>
                        </w:div>
                        <w:div w:id="1214467193">
                          <w:marLeft w:val="0"/>
                          <w:marRight w:val="0"/>
                          <w:marTop w:val="0"/>
                          <w:marBottom w:val="0"/>
                          <w:divBdr>
                            <w:top w:val="none" w:sz="0" w:space="0" w:color="auto"/>
                            <w:left w:val="none" w:sz="0" w:space="0" w:color="auto"/>
                            <w:bottom w:val="none" w:sz="0" w:space="0" w:color="auto"/>
                            <w:right w:val="none" w:sz="0" w:space="0" w:color="auto"/>
                          </w:divBdr>
                        </w:div>
                        <w:div w:id="1697149463">
                          <w:marLeft w:val="0"/>
                          <w:marRight w:val="0"/>
                          <w:marTop w:val="0"/>
                          <w:marBottom w:val="0"/>
                          <w:divBdr>
                            <w:top w:val="none" w:sz="0" w:space="0" w:color="auto"/>
                            <w:left w:val="none" w:sz="0" w:space="0" w:color="auto"/>
                            <w:bottom w:val="none" w:sz="0" w:space="0" w:color="auto"/>
                            <w:right w:val="none" w:sz="0" w:space="0" w:color="auto"/>
                          </w:divBdr>
                        </w:div>
                        <w:div w:id="2077170170">
                          <w:marLeft w:val="0"/>
                          <w:marRight w:val="0"/>
                          <w:marTop w:val="0"/>
                          <w:marBottom w:val="0"/>
                          <w:divBdr>
                            <w:top w:val="none" w:sz="0" w:space="0" w:color="auto"/>
                            <w:left w:val="none" w:sz="0" w:space="0" w:color="auto"/>
                            <w:bottom w:val="none" w:sz="0" w:space="0" w:color="auto"/>
                            <w:right w:val="none" w:sz="0" w:space="0" w:color="auto"/>
                          </w:divBdr>
                        </w:div>
                        <w:div w:id="606541899">
                          <w:marLeft w:val="0"/>
                          <w:marRight w:val="0"/>
                          <w:marTop w:val="0"/>
                          <w:marBottom w:val="0"/>
                          <w:divBdr>
                            <w:top w:val="none" w:sz="0" w:space="0" w:color="auto"/>
                            <w:left w:val="none" w:sz="0" w:space="0" w:color="auto"/>
                            <w:bottom w:val="none" w:sz="0" w:space="0" w:color="auto"/>
                            <w:right w:val="none" w:sz="0" w:space="0" w:color="auto"/>
                          </w:divBdr>
                        </w:div>
                        <w:div w:id="40129238">
                          <w:marLeft w:val="0"/>
                          <w:marRight w:val="0"/>
                          <w:marTop w:val="0"/>
                          <w:marBottom w:val="0"/>
                          <w:divBdr>
                            <w:top w:val="none" w:sz="0" w:space="0" w:color="auto"/>
                            <w:left w:val="none" w:sz="0" w:space="0" w:color="auto"/>
                            <w:bottom w:val="none" w:sz="0" w:space="0" w:color="auto"/>
                            <w:right w:val="none" w:sz="0" w:space="0" w:color="auto"/>
                          </w:divBdr>
                        </w:div>
                        <w:div w:id="64761332">
                          <w:marLeft w:val="0"/>
                          <w:marRight w:val="0"/>
                          <w:marTop w:val="0"/>
                          <w:marBottom w:val="0"/>
                          <w:divBdr>
                            <w:top w:val="none" w:sz="0" w:space="0" w:color="auto"/>
                            <w:left w:val="none" w:sz="0" w:space="0" w:color="auto"/>
                            <w:bottom w:val="none" w:sz="0" w:space="0" w:color="auto"/>
                            <w:right w:val="none" w:sz="0" w:space="0" w:color="auto"/>
                          </w:divBdr>
                        </w:div>
                        <w:div w:id="1232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2102">
          <w:marLeft w:val="0"/>
          <w:marRight w:val="0"/>
          <w:marTop w:val="480"/>
          <w:marBottom w:val="480"/>
          <w:divBdr>
            <w:top w:val="none" w:sz="0" w:space="0" w:color="auto"/>
            <w:left w:val="none" w:sz="0" w:space="0" w:color="auto"/>
            <w:bottom w:val="none" w:sz="0" w:space="0" w:color="auto"/>
            <w:right w:val="none" w:sz="0" w:space="0" w:color="auto"/>
          </w:divBdr>
          <w:divsChild>
            <w:div w:id="1882940523">
              <w:marLeft w:val="0"/>
              <w:marRight w:val="0"/>
              <w:marTop w:val="480"/>
              <w:marBottom w:val="480"/>
              <w:divBdr>
                <w:top w:val="none" w:sz="0" w:space="0" w:color="auto"/>
                <w:left w:val="none" w:sz="0" w:space="0" w:color="auto"/>
                <w:bottom w:val="none" w:sz="0" w:space="0" w:color="auto"/>
                <w:right w:val="none" w:sz="0" w:space="0" w:color="auto"/>
              </w:divBdr>
              <w:divsChild>
                <w:div w:id="778645213">
                  <w:marLeft w:val="0"/>
                  <w:marRight w:val="0"/>
                  <w:marTop w:val="0"/>
                  <w:marBottom w:val="0"/>
                  <w:divBdr>
                    <w:top w:val="none" w:sz="0" w:space="0" w:color="auto"/>
                    <w:left w:val="none" w:sz="0" w:space="0" w:color="auto"/>
                    <w:bottom w:val="none" w:sz="0" w:space="0" w:color="auto"/>
                    <w:right w:val="none" w:sz="0" w:space="0" w:color="auto"/>
                  </w:divBdr>
                  <w:divsChild>
                    <w:div w:id="543248497">
                      <w:marLeft w:val="0"/>
                      <w:marRight w:val="0"/>
                      <w:marTop w:val="0"/>
                      <w:marBottom w:val="0"/>
                      <w:divBdr>
                        <w:top w:val="none" w:sz="0" w:space="0" w:color="auto"/>
                        <w:left w:val="none" w:sz="0" w:space="0" w:color="auto"/>
                        <w:bottom w:val="none" w:sz="0" w:space="0" w:color="auto"/>
                        <w:right w:val="none" w:sz="0" w:space="0" w:color="auto"/>
                      </w:divBdr>
                      <w:divsChild>
                        <w:div w:id="269432345">
                          <w:marLeft w:val="0"/>
                          <w:marRight w:val="0"/>
                          <w:marTop w:val="0"/>
                          <w:marBottom w:val="0"/>
                          <w:divBdr>
                            <w:top w:val="none" w:sz="0" w:space="0" w:color="auto"/>
                            <w:left w:val="none" w:sz="0" w:space="0" w:color="auto"/>
                            <w:bottom w:val="none" w:sz="0" w:space="0" w:color="auto"/>
                            <w:right w:val="none" w:sz="0" w:space="0" w:color="auto"/>
                          </w:divBdr>
                        </w:div>
                        <w:div w:id="1886985239">
                          <w:marLeft w:val="0"/>
                          <w:marRight w:val="0"/>
                          <w:marTop w:val="0"/>
                          <w:marBottom w:val="0"/>
                          <w:divBdr>
                            <w:top w:val="none" w:sz="0" w:space="0" w:color="auto"/>
                            <w:left w:val="none" w:sz="0" w:space="0" w:color="auto"/>
                            <w:bottom w:val="none" w:sz="0" w:space="0" w:color="auto"/>
                            <w:right w:val="none" w:sz="0" w:space="0" w:color="auto"/>
                          </w:divBdr>
                        </w:div>
                        <w:div w:id="671220218">
                          <w:marLeft w:val="0"/>
                          <w:marRight w:val="0"/>
                          <w:marTop w:val="0"/>
                          <w:marBottom w:val="0"/>
                          <w:divBdr>
                            <w:top w:val="none" w:sz="0" w:space="0" w:color="auto"/>
                            <w:left w:val="none" w:sz="0" w:space="0" w:color="auto"/>
                            <w:bottom w:val="none" w:sz="0" w:space="0" w:color="auto"/>
                            <w:right w:val="none" w:sz="0" w:space="0" w:color="auto"/>
                          </w:divBdr>
                        </w:div>
                        <w:div w:id="1459296455">
                          <w:marLeft w:val="0"/>
                          <w:marRight w:val="0"/>
                          <w:marTop w:val="0"/>
                          <w:marBottom w:val="0"/>
                          <w:divBdr>
                            <w:top w:val="none" w:sz="0" w:space="0" w:color="auto"/>
                            <w:left w:val="none" w:sz="0" w:space="0" w:color="auto"/>
                            <w:bottom w:val="none" w:sz="0" w:space="0" w:color="auto"/>
                            <w:right w:val="none" w:sz="0" w:space="0" w:color="auto"/>
                          </w:divBdr>
                        </w:div>
                        <w:div w:id="623971931">
                          <w:marLeft w:val="0"/>
                          <w:marRight w:val="0"/>
                          <w:marTop w:val="0"/>
                          <w:marBottom w:val="0"/>
                          <w:divBdr>
                            <w:top w:val="none" w:sz="0" w:space="0" w:color="auto"/>
                            <w:left w:val="none" w:sz="0" w:space="0" w:color="auto"/>
                            <w:bottom w:val="none" w:sz="0" w:space="0" w:color="auto"/>
                            <w:right w:val="none" w:sz="0" w:space="0" w:color="auto"/>
                          </w:divBdr>
                        </w:div>
                        <w:div w:id="857309069">
                          <w:marLeft w:val="0"/>
                          <w:marRight w:val="0"/>
                          <w:marTop w:val="0"/>
                          <w:marBottom w:val="0"/>
                          <w:divBdr>
                            <w:top w:val="none" w:sz="0" w:space="0" w:color="auto"/>
                            <w:left w:val="none" w:sz="0" w:space="0" w:color="auto"/>
                            <w:bottom w:val="none" w:sz="0" w:space="0" w:color="auto"/>
                            <w:right w:val="none" w:sz="0" w:space="0" w:color="auto"/>
                          </w:divBdr>
                        </w:div>
                        <w:div w:id="1923832688">
                          <w:marLeft w:val="0"/>
                          <w:marRight w:val="0"/>
                          <w:marTop w:val="0"/>
                          <w:marBottom w:val="0"/>
                          <w:divBdr>
                            <w:top w:val="none" w:sz="0" w:space="0" w:color="auto"/>
                            <w:left w:val="none" w:sz="0" w:space="0" w:color="auto"/>
                            <w:bottom w:val="none" w:sz="0" w:space="0" w:color="auto"/>
                            <w:right w:val="none" w:sz="0" w:space="0" w:color="auto"/>
                          </w:divBdr>
                        </w:div>
                        <w:div w:id="2073113174">
                          <w:marLeft w:val="0"/>
                          <w:marRight w:val="0"/>
                          <w:marTop w:val="0"/>
                          <w:marBottom w:val="0"/>
                          <w:divBdr>
                            <w:top w:val="none" w:sz="0" w:space="0" w:color="auto"/>
                            <w:left w:val="none" w:sz="0" w:space="0" w:color="auto"/>
                            <w:bottom w:val="none" w:sz="0" w:space="0" w:color="auto"/>
                            <w:right w:val="none" w:sz="0" w:space="0" w:color="auto"/>
                          </w:divBdr>
                        </w:div>
                        <w:div w:id="554661842">
                          <w:marLeft w:val="0"/>
                          <w:marRight w:val="0"/>
                          <w:marTop w:val="0"/>
                          <w:marBottom w:val="0"/>
                          <w:divBdr>
                            <w:top w:val="none" w:sz="0" w:space="0" w:color="auto"/>
                            <w:left w:val="none" w:sz="0" w:space="0" w:color="auto"/>
                            <w:bottom w:val="none" w:sz="0" w:space="0" w:color="auto"/>
                            <w:right w:val="none" w:sz="0" w:space="0" w:color="auto"/>
                          </w:divBdr>
                        </w:div>
                        <w:div w:id="1444306620">
                          <w:marLeft w:val="0"/>
                          <w:marRight w:val="0"/>
                          <w:marTop w:val="0"/>
                          <w:marBottom w:val="0"/>
                          <w:divBdr>
                            <w:top w:val="none" w:sz="0" w:space="0" w:color="auto"/>
                            <w:left w:val="none" w:sz="0" w:space="0" w:color="auto"/>
                            <w:bottom w:val="none" w:sz="0" w:space="0" w:color="auto"/>
                            <w:right w:val="none" w:sz="0" w:space="0" w:color="auto"/>
                          </w:divBdr>
                        </w:div>
                        <w:div w:id="85342907">
                          <w:marLeft w:val="0"/>
                          <w:marRight w:val="0"/>
                          <w:marTop w:val="0"/>
                          <w:marBottom w:val="0"/>
                          <w:divBdr>
                            <w:top w:val="none" w:sz="0" w:space="0" w:color="auto"/>
                            <w:left w:val="none" w:sz="0" w:space="0" w:color="auto"/>
                            <w:bottom w:val="none" w:sz="0" w:space="0" w:color="auto"/>
                            <w:right w:val="none" w:sz="0" w:space="0" w:color="auto"/>
                          </w:divBdr>
                        </w:div>
                        <w:div w:id="851141508">
                          <w:marLeft w:val="0"/>
                          <w:marRight w:val="0"/>
                          <w:marTop w:val="0"/>
                          <w:marBottom w:val="0"/>
                          <w:divBdr>
                            <w:top w:val="none" w:sz="0" w:space="0" w:color="auto"/>
                            <w:left w:val="none" w:sz="0" w:space="0" w:color="auto"/>
                            <w:bottom w:val="none" w:sz="0" w:space="0" w:color="auto"/>
                            <w:right w:val="none" w:sz="0" w:space="0" w:color="auto"/>
                          </w:divBdr>
                        </w:div>
                        <w:div w:id="13966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008793">
      <w:bodyDiv w:val="1"/>
      <w:marLeft w:val="0"/>
      <w:marRight w:val="0"/>
      <w:marTop w:val="0"/>
      <w:marBottom w:val="0"/>
      <w:divBdr>
        <w:top w:val="none" w:sz="0" w:space="0" w:color="auto"/>
        <w:left w:val="none" w:sz="0" w:space="0" w:color="auto"/>
        <w:bottom w:val="none" w:sz="0" w:space="0" w:color="auto"/>
        <w:right w:val="none" w:sz="0" w:space="0" w:color="auto"/>
      </w:divBdr>
      <w:divsChild>
        <w:div w:id="182090589">
          <w:marLeft w:val="0"/>
          <w:marRight w:val="0"/>
          <w:marTop w:val="0"/>
          <w:marBottom w:val="0"/>
          <w:divBdr>
            <w:top w:val="none" w:sz="0" w:space="0" w:color="auto"/>
            <w:left w:val="none" w:sz="0" w:space="0" w:color="auto"/>
            <w:bottom w:val="none" w:sz="0" w:space="0" w:color="auto"/>
            <w:right w:val="none" w:sz="0" w:space="0" w:color="auto"/>
          </w:divBdr>
          <w:divsChild>
            <w:div w:id="367142174">
              <w:marLeft w:val="0"/>
              <w:marRight w:val="0"/>
              <w:marTop w:val="0"/>
              <w:marBottom w:val="0"/>
              <w:divBdr>
                <w:top w:val="none" w:sz="0" w:space="0" w:color="auto"/>
                <w:left w:val="none" w:sz="0" w:space="0" w:color="auto"/>
                <w:bottom w:val="none" w:sz="0" w:space="0" w:color="auto"/>
                <w:right w:val="none" w:sz="0" w:space="0" w:color="auto"/>
              </w:divBdr>
              <w:divsChild>
                <w:div w:id="1147623838">
                  <w:marLeft w:val="0"/>
                  <w:marRight w:val="0"/>
                  <w:marTop w:val="0"/>
                  <w:marBottom w:val="375"/>
                  <w:divBdr>
                    <w:top w:val="none" w:sz="0" w:space="0" w:color="auto"/>
                    <w:left w:val="none" w:sz="0" w:space="0" w:color="auto"/>
                    <w:bottom w:val="none" w:sz="0" w:space="0" w:color="auto"/>
                    <w:right w:val="none" w:sz="0" w:space="0" w:color="auto"/>
                  </w:divBdr>
                  <w:divsChild>
                    <w:div w:id="2505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818177">
      <w:bodyDiv w:val="1"/>
      <w:marLeft w:val="0"/>
      <w:marRight w:val="0"/>
      <w:marTop w:val="0"/>
      <w:marBottom w:val="0"/>
      <w:divBdr>
        <w:top w:val="none" w:sz="0" w:space="0" w:color="auto"/>
        <w:left w:val="none" w:sz="0" w:space="0" w:color="auto"/>
        <w:bottom w:val="none" w:sz="0" w:space="0" w:color="auto"/>
        <w:right w:val="none" w:sz="0" w:space="0" w:color="auto"/>
      </w:divBdr>
    </w:div>
    <w:div w:id="1322387985">
      <w:bodyDiv w:val="1"/>
      <w:marLeft w:val="0"/>
      <w:marRight w:val="0"/>
      <w:marTop w:val="0"/>
      <w:marBottom w:val="0"/>
      <w:divBdr>
        <w:top w:val="none" w:sz="0" w:space="0" w:color="auto"/>
        <w:left w:val="none" w:sz="0" w:space="0" w:color="auto"/>
        <w:bottom w:val="none" w:sz="0" w:space="0" w:color="auto"/>
        <w:right w:val="none" w:sz="0" w:space="0" w:color="auto"/>
      </w:divBdr>
    </w:div>
    <w:div w:id="1599099263">
      <w:bodyDiv w:val="1"/>
      <w:marLeft w:val="0"/>
      <w:marRight w:val="0"/>
      <w:marTop w:val="0"/>
      <w:marBottom w:val="0"/>
      <w:divBdr>
        <w:top w:val="none" w:sz="0" w:space="0" w:color="auto"/>
        <w:left w:val="none" w:sz="0" w:space="0" w:color="auto"/>
        <w:bottom w:val="none" w:sz="0" w:space="0" w:color="auto"/>
        <w:right w:val="none" w:sz="0" w:space="0" w:color="auto"/>
      </w:divBdr>
      <w:divsChild>
        <w:div w:id="1056201991">
          <w:marLeft w:val="0"/>
          <w:marRight w:val="0"/>
          <w:marTop w:val="0"/>
          <w:marBottom w:val="0"/>
          <w:divBdr>
            <w:top w:val="none" w:sz="0" w:space="0" w:color="auto"/>
            <w:left w:val="none" w:sz="0" w:space="0" w:color="auto"/>
            <w:bottom w:val="none" w:sz="0" w:space="0" w:color="auto"/>
            <w:right w:val="none" w:sz="0" w:space="0" w:color="auto"/>
          </w:divBdr>
        </w:div>
        <w:div w:id="75979110">
          <w:marLeft w:val="0"/>
          <w:marRight w:val="0"/>
          <w:marTop w:val="0"/>
          <w:marBottom w:val="0"/>
          <w:divBdr>
            <w:top w:val="none" w:sz="0" w:space="0" w:color="auto"/>
            <w:left w:val="none" w:sz="0" w:space="0" w:color="auto"/>
            <w:bottom w:val="none" w:sz="0" w:space="0" w:color="auto"/>
            <w:right w:val="none" w:sz="0" w:space="0" w:color="auto"/>
          </w:divBdr>
        </w:div>
        <w:div w:id="1067538399">
          <w:marLeft w:val="0"/>
          <w:marRight w:val="0"/>
          <w:marTop w:val="0"/>
          <w:marBottom w:val="0"/>
          <w:divBdr>
            <w:top w:val="none" w:sz="0" w:space="0" w:color="auto"/>
            <w:left w:val="none" w:sz="0" w:space="0" w:color="auto"/>
            <w:bottom w:val="none" w:sz="0" w:space="0" w:color="auto"/>
            <w:right w:val="none" w:sz="0" w:space="0" w:color="auto"/>
          </w:divBdr>
        </w:div>
        <w:div w:id="793598741">
          <w:marLeft w:val="0"/>
          <w:marRight w:val="0"/>
          <w:marTop w:val="0"/>
          <w:marBottom w:val="0"/>
          <w:divBdr>
            <w:top w:val="none" w:sz="0" w:space="0" w:color="auto"/>
            <w:left w:val="none" w:sz="0" w:space="0" w:color="auto"/>
            <w:bottom w:val="none" w:sz="0" w:space="0" w:color="auto"/>
            <w:right w:val="none" w:sz="0" w:space="0" w:color="auto"/>
          </w:divBdr>
        </w:div>
        <w:div w:id="1518619732">
          <w:marLeft w:val="0"/>
          <w:marRight w:val="0"/>
          <w:marTop w:val="0"/>
          <w:marBottom w:val="0"/>
          <w:divBdr>
            <w:top w:val="none" w:sz="0" w:space="0" w:color="auto"/>
            <w:left w:val="none" w:sz="0" w:space="0" w:color="auto"/>
            <w:bottom w:val="none" w:sz="0" w:space="0" w:color="auto"/>
            <w:right w:val="none" w:sz="0" w:space="0" w:color="auto"/>
          </w:divBdr>
        </w:div>
      </w:divsChild>
    </w:div>
    <w:div w:id="1641494378">
      <w:bodyDiv w:val="1"/>
      <w:marLeft w:val="0"/>
      <w:marRight w:val="0"/>
      <w:marTop w:val="0"/>
      <w:marBottom w:val="0"/>
      <w:divBdr>
        <w:top w:val="none" w:sz="0" w:space="0" w:color="auto"/>
        <w:left w:val="none" w:sz="0" w:space="0" w:color="auto"/>
        <w:bottom w:val="none" w:sz="0" w:space="0" w:color="auto"/>
        <w:right w:val="none" w:sz="0" w:space="0" w:color="auto"/>
      </w:divBdr>
    </w:div>
    <w:div w:id="1655599891">
      <w:bodyDiv w:val="1"/>
      <w:marLeft w:val="0"/>
      <w:marRight w:val="0"/>
      <w:marTop w:val="0"/>
      <w:marBottom w:val="0"/>
      <w:divBdr>
        <w:top w:val="none" w:sz="0" w:space="0" w:color="auto"/>
        <w:left w:val="none" w:sz="0" w:space="0" w:color="auto"/>
        <w:bottom w:val="none" w:sz="0" w:space="0" w:color="auto"/>
        <w:right w:val="none" w:sz="0" w:space="0" w:color="auto"/>
      </w:divBdr>
    </w:div>
    <w:div w:id="1933273049">
      <w:bodyDiv w:val="1"/>
      <w:marLeft w:val="0"/>
      <w:marRight w:val="0"/>
      <w:marTop w:val="0"/>
      <w:marBottom w:val="0"/>
      <w:divBdr>
        <w:top w:val="none" w:sz="0" w:space="0" w:color="auto"/>
        <w:left w:val="none" w:sz="0" w:space="0" w:color="auto"/>
        <w:bottom w:val="none" w:sz="0" w:space="0" w:color="auto"/>
        <w:right w:val="none" w:sz="0" w:space="0" w:color="auto"/>
      </w:divBdr>
    </w:div>
    <w:div w:id="1986665909">
      <w:bodyDiv w:val="1"/>
      <w:marLeft w:val="0"/>
      <w:marRight w:val="0"/>
      <w:marTop w:val="0"/>
      <w:marBottom w:val="0"/>
      <w:divBdr>
        <w:top w:val="none" w:sz="0" w:space="0" w:color="auto"/>
        <w:left w:val="none" w:sz="0" w:space="0" w:color="auto"/>
        <w:bottom w:val="none" w:sz="0" w:space="0" w:color="auto"/>
        <w:right w:val="none" w:sz="0" w:space="0" w:color="auto"/>
      </w:divBdr>
      <w:divsChild>
        <w:div w:id="190925007">
          <w:marLeft w:val="0"/>
          <w:marRight w:val="0"/>
          <w:marTop w:val="480"/>
          <w:marBottom w:val="480"/>
          <w:divBdr>
            <w:top w:val="none" w:sz="0" w:space="0" w:color="auto"/>
            <w:left w:val="none" w:sz="0" w:space="0" w:color="auto"/>
            <w:bottom w:val="none" w:sz="0" w:space="0" w:color="auto"/>
            <w:right w:val="none" w:sz="0" w:space="0" w:color="auto"/>
          </w:divBdr>
          <w:divsChild>
            <w:div w:id="185413762">
              <w:marLeft w:val="0"/>
              <w:marRight w:val="0"/>
              <w:marTop w:val="480"/>
              <w:marBottom w:val="480"/>
              <w:divBdr>
                <w:top w:val="none" w:sz="0" w:space="0" w:color="auto"/>
                <w:left w:val="none" w:sz="0" w:space="0" w:color="auto"/>
                <w:bottom w:val="none" w:sz="0" w:space="0" w:color="auto"/>
                <w:right w:val="none" w:sz="0" w:space="0" w:color="auto"/>
              </w:divBdr>
              <w:divsChild>
                <w:div w:id="1294211781">
                  <w:marLeft w:val="0"/>
                  <w:marRight w:val="0"/>
                  <w:marTop w:val="0"/>
                  <w:marBottom w:val="0"/>
                  <w:divBdr>
                    <w:top w:val="none" w:sz="0" w:space="0" w:color="auto"/>
                    <w:left w:val="none" w:sz="0" w:space="0" w:color="auto"/>
                    <w:bottom w:val="none" w:sz="0" w:space="0" w:color="auto"/>
                    <w:right w:val="none" w:sz="0" w:space="0" w:color="auto"/>
                  </w:divBdr>
                  <w:divsChild>
                    <w:div w:id="1024984233">
                      <w:marLeft w:val="0"/>
                      <w:marRight w:val="0"/>
                      <w:marTop w:val="0"/>
                      <w:marBottom w:val="0"/>
                      <w:divBdr>
                        <w:top w:val="none" w:sz="0" w:space="0" w:color="auto"/>
                        <w:left w:val="none" w:sz="0" w:space="0" w:color="auto"/>
                        <w:bottom w:val="none" w:sz="0" w:space="0" w:color="auto"/>
                        <w:right w:val="none" w:sz="0" w:space="0" w:color="auto"/>
                      </w:divBdr>
                      <w:divsChild>
                        <w:div w:id="405420267">
                          <w:marLeft w:val="0"/>
                          <w:marRight w:val="0"/>
                          <w:marTop w:val="0"/>
                          <w:marBottom w:val="0"/>
                          <w:divBdr>
                            <w:top w:val="none" w:sz="0" w:space="0" w:color="auto"/>
                            <w:left w:val="none" w:sz="0" w:space="0" w:color="auto"/>
                            <w:bottom w:val="none" w:sz="0" w:space="0" w:color="auto"/>
                            <w:right w:val="none" w:sz="0" w:space="0" w:color="auto"/>
                          </w:divBdr>
                        </w:div>
                        <w:div w:id="585529827">
                          <w:marLeft w:val="0"/>
                          <w:marRight w:val="0"/>
                          <w:marTop w:val="0"/>
                          <w:marBottom w:val="0"/>
                          <w:divBdr>
                            <w:top w:val="none" w:sz="0" w:space="0" w:color="auto"/>
                            <w:left w:val="none" w:sz="0" w:space="0" w:color="auto"/>
                            <w:bottom w:val="none" w:sz="0" w:space="0" w:color="auto"/>
                            <w:right w:val="none" w:sz="0" w:space="0" w:color="auto"/>
                          </w:divBdr>
                        </w:div>
                        <w:div w:id="525868054">
                          <w:marLeft w:val="0"/>
                          <w:marRight w:val="0"/>
                          <w:marTop w:val="0"/>
                          <w:marBottom w:val="0"/>
                          <w:divBdr>
                            <w:top w:val="none" w:sz="0" w:space="0" w:color="auto"/>
                            <w:left w:val="none" w:sz="0" w:space="0" w:color="auto"/>
                            <w:bottom w:val="none" w:sz="0" w:space="0" w:color="auto"/>
                            <w:right w:val="none" w:sz="0" w:space="0" w:color="auto"/>
                          </w:divBdr>
                        </w:div>
                        <w:div w:id="1997956999">
                          <w:marLeft w:val="0"/>
                          <w:marRight w:val="0"/>
                          <w:marTop w:val="0"/>
                          <w:marBottom w:val="0"/>
                          <w:divBdr>
                            <w:top w:val="none" w:sz="0" w:space="0" w:color="auto"/>
                            <w:left w:val="none" w:sz="0" w:space="0" w:color="auto"/>
                            <w:bottom w:val="none" w:sz="0" w:space="0" w:color="auto"/>
                            <w:right w:val="none" w:sz="0" w:space="0" w:color="auto"/>
                          </w:divBdr>
                        </w:div>
                        <w:div w:id="1291668002">
                          <w:marLeft w:val="0"/>
                          <w:marRight w:val="0"/>
                          <w:marTop w:val="0"/>
                          <w:marBottom w:val="0"/>
                          <w:divBdr>
                            <w:top w:val="none" w:sz="0" w:space="0" w:color="auto"/>
                            <w:left w:val="none" w:sz="0" w:space="0" w:color="auto"/>
                            <w:bottom w:val="none" w:sz="0" w:space="0" w:color="auto"/>
                            <w:right w:val="none" w:sz="0" w:space="0" w:color="auto"/>
                          </w:divBdr>
                        </w:div>
                        <w:div w:id="104735755">
                          <w:marLeft w:val="0"/>
                          <w:marRight w:val="0"/>
                          <w:marTop w:val="0"/>
                          <w:marBottom w:val="0"/>
                          <w:divBdr>
                            <w:top w:val="none" w:sz="0" w:space="0" w:color="auto"/>
                            <w:left w:val="none" w:sz="0" w:space="0" w:color="auto"/>
                            <w:bottom w:val="none" w:sz="0" w:space="0" w:color="auto"/>
                            <w:right w:val="none" w:sz="0" w:space="0" w:color="auto"/>
                          </w:divBdr>
                        </w:div>
                        <w:div w:id="1240021105">
                          <w:marLeft w:val="0"/>
                          <w:marRight w:val="0"/>
                          <w:marTop w:val="0"/>
                          <w:marBottom w:val="0"/>
                          <w:divBdr>
                            <w:top w:val="none" w:sz="0" w:space="0" w:color="auto"/>
                            <w:left w:val="none" w:sz="0" w:space="0" w:color="auto"/>
                            <w:bottom w:val="none" w:sz="0" w:space="0" w:color="auto"/>
                            <w:right w:val="none" w:sz="0" w:space="0" w:color="auto"/>
                          </w:divBdr>
                        </w:div>
                        <w:div w:id="1882207485">
                          <w:marLeft w:val="0"/>
                          <w:marRight w:val="0"/>
                          <w:marTop w:val="0"/>
                          <w:marBottom w:val="0"/>
                          <w:divBdr>
                            <w:top w:val="none" w:sz="0" w:space="0" w:color="auto"/>
                            <w:left w:val="none" w:sz="0" w:space="0" w:color="auto"/>
                            <w:bottom w:val="none" w:sz="0" w:space="0" w:color="auto"/>
                            <w:right w:val="none" w:sz="0" w:space="0" w:color="auto"/>
                          </w:divBdr>
                        </w:div>
                        <w:div w:id="1684820947">
                          <w:marLeft w:val="0"/>
                          <w:marRight w:val="0"/>
                          <w:marTop w:val="0"/>
                          <w:marBottom w:val="0"/>
                          <w:divBdr>
                            <w:top w:val="none" w:sz="0" w:space="0" w:color="auto"/>
                            <w:left w:val="none" w:sz="0" w:space="0" w:color="auto"/>
                            <w:bottom w:val="none" w:sz="0" w:space="0" w:color="auto"/>
                            <w:right w:val="none" w:sz="0" w:space="0" w:color="auto"/>
                          </w:divBdr>
                        </w:div>
                        <w:div w:id="1822236592">
                          <w:marLeft w:val="0"/>
                          <w:marRight w:val="0"/>
                          <w:marTop w:val="0"/>
                          <w:marBottom w:val="0"/>
                          <w:divBdr>
                            <w:top w:val="none" w:sz="0" w:space="0" w:color="auto"/>
                            <w:left w:val="none" w:sz="0" w:space="0" w:color="auto"/>
                            <w:bottom w:val="none" w:sz="0" w:space="0" w:color="auto"/>
                            <w:right w:val="none" w:sz="0" w:space="0" w:color="auto"/>
                          </w:divBdr>
                        </w:div>
                        <w:div w:id="622738066">
                          <w:marLeft w:val="0"/>
                          <w:marRight w:val="0"/>
                          <w:marTop w:val="0"/>
                          <w:marBottom w:val="0"/>
                          <w:divBdr>
                            <w:top w:val="none" w:sz="0" w:space="0" w:color="auto"/>
                            <w:left w:val="none" w:sz="0" w:space="0" w:color="auto"/>
                            <w:bottom w:val="none" w:sz="0" w:space="0" w:color="auto"/>
                            <w:right w:val="none" w:sz="0" w:space="0" w:color="auto"/>
                          </w:divBdr>
                        </w:div>
                        <w:div w:id="160781334">
                          <w:marLeft w:val="0"/>
                          <w:marRight w:val="0"/>
                          <w:marTop w:val="0"/>
                          <w:marBottom w:val="0"/>
                          <w:divBdr>
                            <w:top w:val="none" w:sz="0" w:space="0" w:color="auto"/>
                            <w:left w:val="none" w:sz="0" w:space="0" w:color="auto"/>
                            <w:bottom w:val="none" w:sz="0" w:space="0" w:color="auto"/>
                            <w:right w:val="none" w:sz="0" w:space="0" w:color="auto"/>
                          </w:divBdr>
                        </w:div>
                        <w:div w:id="1619488979">
                          <w:marLeft w:val="0"/>
                          <w:marRight w:val="0"/>
                          <w:marTop w:val="0"/>
                          <w:marBottom w:val="0"/>
                          <w:divBdr>
                            <w:top w:val="none" w:sz="0" w:space="0" w:color="auto"/>
                            <w:left w:val="none" w:sz="0" w:space="0" w:color="auto"/>
                            <w:bottom w:val="none" w:sz="0" w:space="0" w:color="auto"/>
                            <w:right w:val="none" w:sz="0" w:space="0" w:color="auto"/>
                          </w:divBdr>
                        </w:div>
                        <w:div w:id="172845762">
                          <w:marLeft w:val="0"/>
                          <w:marRight w:val="0"/>
                          <w:marTop w:val="0"/>
                          <w:marBottom w:val="0"/>
                          <w:divBdr>
                            <w:top w:val="none" w:sz="0" w:space="0" w:color="auto"/>
                            <w:left w:val="none" w:sz="0" w:space="0" w:color="auto"/>
                            <w:bottom w:val="none" w:sz="0" w:space="0" w:color="auto"/>
                            <w:right w:val="none" w:sz="0" w:space="0" w:color="auto"/>
                          </w:divBdr>
                        </w:div>
                        <w:div w:id="1327905468">
                          <w:marLeft w:val="0"/>
                          <w:marRight w:val="0"/>
                          <w:marTop w:val="0"/>
                          <w:marBottom w:val="0"/>
                          <w:divBdr>
                            <w:top w:val="none" w:sz="0" w:space="0" w:color="auto"/>
                            <w:left w:val="none" w:sz="0" w:space="0" w:color="auto"/>
                            <w:bottom w:val="none" w:sz="0" w:space="0" w:color="auto"/>
                            <w:right w:val="none" w:sz="0" w:space="0" w:color="auto"/>
                          </w:divBdr>
                        </w:div>
                        <w:div w:id="1760714720">
                          <w:marLeft w:val="0"/>
                          <w:marRight w:val="0"/>
                          <w:marTop w:val="0"/>
                          <w:marBottom w:val="0"/>
                          <w:divBdr>
                            <w:top w:val="none" w:sz="0" w:space="0" w:color="auto"/>
                            <w:left w:val="none" w:sz="0" w:space="0" w:color="auto"/>
                            <w:bottom w:val="none" w:sz="0" w:space="0" w:color="auto"/>
                            <w:right w:val="none" w:sz="0" w:space="0" w:color="auto"/>
                          </w:divBdr>
                        </w:div>
                        <w:div w:id="974607224">
                          <w:marLeft w:val="0"/>
                          <w:marRight w:val="0"/>
                          <w:marTop w:val="0"/>
                          <w:marBottom w:val="0"/>
                          <w:divBdr>
                            <w:top w:val="none" w:sz="0" w:space="0" w:color="auto"/>
                            <w:left w:val="none" w:sz="0" w:space="0" w:color="auto"/>
                            <w:bottom w:val="none" w:sz="0" w:space="0" w:color="auto"/>
                            <w:right w:val="none" w:sz="0" w:space="0" w:color="auto"/>
                          </w:divBdr>
                        </w:div>
                        <w:div w:id="1148939593">
                          <w:marLeft w:val="0"/>
                          <w:marRight w:val="0"/>
                          <w:marTop w:val="0"/>
                          <w:marBottom w:val="0"/>
                          <w:divBdr>
                            <w:top w:val="none" w:sz="0" w:space="0" w:color="auto"/>
                            <w:left w:val="none" w:sz="0" w:space="0" w:color="auto"/>
                            <w:bottom w:val="none" w:sz="0" w:space="0" w:color="auto"/>
                            <w:right w:val="none" w:sz="0" w:space="0" w:color="auto"/>
                          </w:divBdr>
                        </w:div>
                        <w:div w:id="1003970530">
                          <w:marLeft w:val="0"/>
                          <w:marRight w:val="0"/>
                          <w:marTop w:val="0"/>
                          <w:marBottom w:val="0"/>
                          <w:divBdr>
                            <w:top w:val="none" w:sz="0" w:space="0" w:color="auto"/>
                            <w:left w:val="none" w:sz="0" w:space="0" w:color="auto"/>
                            <w:bottom w:val="none" w:sz="0" w:space="0" w:color="auto"/>
                            <w:right w:val="none" w:sz="0" w:space="0" w:color="auto"/>
                          </w:divBdr>
                        </w:div>
                        <w:div w:id="2016150356">
                          <w:marLeft w:val="0"/>
                          <w:marRight w:val="0"/>
                          <w:marTop w:val="0"/>
                          <w:marBottom w:val="0"/>
                          <w:divBdr>
                            <w:top w:val="none" w:sz="0" w:space="0" w:color="auto"/>
                            <w:left w:val="none" w:sz="0" w:space="0" w:color="auto"/>
                            <w:bottom w:val="none" w:sz="0" w:space="0" w:color="auto"/>
                            <w:right w:val="none" w:sz="0" w:space="0" w:color="auto"/>
                          </w:divBdr>
                        </w:div>
                        <w:div w:id="1213814018">
                          <w:marLeft w:val="0"/>
                          <w:marRight w:val="0"/>
                          <w:marTop w:val="0"/>
                          <w:marBottom w:val="0"/>
                          <w:divBdr>
                            <w:top w:val="none" w:sz="0" w:space="0" w:color="auto"/>
                            <w:left w:val="none" w:sz="0" w:space="0" w:color="auto"/>
                            <w:bottom w:val="none" w:sz="0" w:space="0" w:color="auto"/>
                            <w:right w:val="none" w:sz="0" w:space="0" w:color="auto"/>
                          </w:divBdr>
                        </w:div>
                        <w:div w:id="1437210762">
                          <w:marLeft w:val="0"/>
                          <w:marRight w:val="0"/>
                          <w:marTop w:val="0"/>
                          <w:marBottom w:val="0"/>
                          <w:divBdr>
                            <w:top w:val="none" w:sz="0" w:space="0" w:color="auto"/>
                            <w:left w:val="none" w:sz="0" w:space="0" w:color="auto"/>
                            <w:bottom w:val="none" w:sz="0" w:space="0" w:color="auto"/>
                            <w:right w:val="none" w:sz="0" w:space="0" w:color="auto"/>
                          </w:divBdr>
                        </w:div>
                        <w:div w:id="94986126">
                          <w:marLeft w:val="0"/>
                          <w:marRight w:val="0"/>
                          <w:marTop w:val="0"/>
                          <w:marBottom w:val="0"/>
                          <w:divBdr>
                            <w:top w:val="none" w:sz="0" w:space="0" w:color="auto"/>
                            <w:left w:val="none" w:sz="0" w:space="0" w:color="auto"/>
                            <w:bottom w:val="none" w:sz="0" w:space="0" w:color="auto"/>
                            <w:right w:val="none" w:sz="0" w:space="0" w:color="auto"/>
                          </w:divBdr>
                        </w:div>
                        <w:div w:id="1739009271">
                          <w:marLeft w:val="0"/>
                          <w:marRight w:val="0"/>
                          <w:marTop w:val="0"/>
                          <w:marBottom w:val="0"/>
                          <w:divBdr>
                            <w:top w:val="none" w:sz="0" w:space="0" w:color="auto"/>
                            <w:left w:val="none" w:sz="0" w:space="0" w:color="auto"/>
                            <w:bottom w:val="none" w:sz="0" w:space="0" w:color="auto"/>
                            <w:right w:val="none" w:sz="0" w:space="0" w:color="auto"/>
                          </w:divBdr>
                        </w:div>
                        <w:div w:id="560947115">
                          <w:marLeft w:val="0"/>
                          <w:marRight w:val="0"/>
                          <w:marTop w:val="0"/>
                          <w:marBottom w:val="0"/>
                          <w:divBdr>
                            <w:top w:val="none" w:sz="0" w:space="0" w:color="auto"/>
                            <w:left w:val="none" w:sz="0" w:space="0" w:color="auto"/>
                            <w:bottom w:val="none" w:sz="0" w:space="0" w:color="auto"/>
                            <w:right w:val="none" w:sz="0" w:space="0" w:color="auto"/>
                          </w:divBdr>
                        </w:div>
                        <w:div w:id="1004436070">
                          <w:marLeft w:val="0"/>
                          <w:marRight w:val="0"/>
                          <w:marTop w:val="0"/>
                          <w:marBottom w:val="0"/>
                          <w:divBdr>
                            <w:top w:val="none" w:sz="0" w:space="0" w:color="auto"/>
                            <w:left w:val="none" w:sz="0" w:space="0" w:color="auto"/>
                            <w:bottom w:val="none" w:sz="0" w:space="0" w:color="auto"/>
                            <w:right w:val="none" w:sz="0" w:space="0" w:color="auto"/>
                          </w:divBdr>
                        </w:div>
                        <w:div w:id="977879704">
                          <w:marLeft w:val="0"/>
                          <w:marRight w:val="0"/>
                          <w:marTop w:val="0"/>
                          <w:marBottom w:val="0"/>
                          <w:divBdr>
                            <w:top w:val="none" w:sz="0" w:space="0" w:color="auto"/>
                            <w:left w:val="none" w:sz="0" w:space="0" w:color="auto"/>
                            <w:bottom w:val="none" w:sz="0" w:space="0" w:color="auto"/>
                            <w:right w:val="none" w:sz="0" w:space="0" w:color="auto"/>
                          </w:divBdr>
                        </w:div>
                        <w:div w:id="1552577334">
                          <w:marLeft w:val="0"/>
                          <w:marRight w:val="0"/>
                          <w:marTop w:val="0"/>
                          <w:marBottom w:val="0"/>
                          <w:divBdr>
                            <w:top w:val="none" w:sz="0" w:space="0" w:color="auto"/>
                            <w:left w:val="none" w:sz="0" w:space="0" w:color="auto"/>
                            <w:bottom w:val="none" w:sz="0" w:space="0" w:color="auto"/>
                            <w:right w:val="none" w:sz="0" w:space="0" w:color="auto"/>
                          </w:divBdr>
                        </w:div>
                        <w:div w:id="121270514">
                          <w:marLeft w:val="0"/>
                          <w:marRight w:val="0"/>
                          <w:marTop w:val="0"/>
                          <w:marBottom w:val="0"/>
                          <w:divBdr>
                            <w:top w:val="none" w:sz="0" w:space="0" w:color="auto"/>
                            <w:left w:val="none" w:sz="0" w:space="0" w:color="auto"/>
                            <w:bottom w:val="none" w:sz="0" w:space="0" w:color="auto"/>
                            <w:right w:val="none" w:sz="0" w:space="0" w:color="auto"/>
                          </w:divBdr>
                        </w:div>
                        <w:div w:id="184294622">
                          <w:marLeft w:val="0"/>
                          <w:marRight w:val="0"/>
                          <w:marTop w:val="0"/>
                          <w:marBottom w:val="0"/>
                          <w:divBdr>
                            <w:top w:val="none" w:sz="0" w:space="0" w:color="auto"/>
                            <w:left w:val="none" w:sz="0" w:space="0" w:color="auto"/>
                            <w:bottom w:val="none" w:sz="0" w:space="0" w:color="auto"/>
                            <w:right w:val="none" w:sz="0" w:space="0" w:color="auto"/>
                          </w:divBdr>
                        </w:div>
                        <w:div w:id="1864853390">
                          <w:marLeft w:val="0"/>
                          <w:marRight w:val="0"/>
                          <w:marTop w:val="0"/>
                          <w:marBottom w:val="0"/>
                          <w:divBdr>
                            <w:top w:val="none" w:sz="0" w:space="0" w:color="auto"/>
                            <w:left w:val="none" w:sz="0" w:space="0" w:color="auto"/>
                            <w:bottom w:val="none" w:sz="0" w:space="0" w:color="auto"/>
                            <w:right w:val="none" w:sz="0" w:space="0" w:color="auto"/>
                          </w:divBdr>
                        </w:div>
                        <w:div w:id="1503159443">
                          <w:marLeft w:val="0"/>
                          <w:marRight w:val="0"/>
                          <w:marTop w:val="0"/>
                          <w:marBottom w:val="0"/>
                          <w:divBdr>
                            <w:top w:val="none" w:sz="0" w:space="0" w:color="auto"/>
                            <w:left w:val="none" w:sz="0" w:space="0" w:color="auto"/>
                            <w:bottom w:val="none" w:sz="0" w:space="0" w:color="auto"/>
                            <w:right w:val="none" w:sz="0" w:space="0" w:color="auto"/>
                          </w:divBdr>
                        </w:div>
                        <w:div w:id="195657299">
                          <w:marLeft w:val="0"/>
                          <w:marRight w:val="0"/>
                          <w:marTop w:val="0"/>
                          <w:marBottom w:val="0"/>
                          <w:divBdr>
                            <w:top w:val="none" w:sz="0" w:space="0" w:color="auto"/>
                            <w:left w:val="none" w:sz="0" w:space="0" w:color="auto"/>
                            <w:bottom w:val="none" w:sz="0" w:space="0" w:color="auto"/>
                            <w:right w:val="none" w:sz="0" w:space="0" w:color="auto"/>
                          </w:divBdr>
                        </w:div>
                        <w:div w:id="1635719404">
                          <w:marLeft w:val="0"/>
                          <w:marRight w:val="0"/>
                          <w:marTop w:val="0"/>
                          <w:marBottom w:val="0"/>
                          <w:divBdr>
                            <w:top w:val="none" w:sz="0" w:space="0" w:color="auto"/>
                            <w:left w:val="none" w:sz="0" w:space="0" w:color="auto"/>
                            <w:bottom w:val="none" w:sz="0" w:space="0" w:color="auto"/>
                            <w:right w:val="none" w:sz="0" w:space="0" w:color="auto"/>
                          </w:divBdr>
                        </w:div>
                        <w:div w:id="615217030">
                          <w:marLeft w:val="0"/>
                          <w:marRight w:val="0"/>
                          <w:marTop w:val="0"/>
                          <w:marBottom w:val="0"/>
                          <w:divBdr>
                            <w:top w:val="none" w:sz="0" w:space="0" w:color="auto"/>
                            <w:left w:val="none" w:sz="0" w:space="0" w:color="auto"/>
                            <w:bottom w:val="none" w:sz="0" w:space="0" w:color="auto"/>
                            <w:right w:val="none" w:sz="0" w:space="0" w:color="auto"/>
                          </w:divBdr>
                        </w:div>
                        <w:div w:id="99959783">
                          <w:marLeft w:val="0"/>
                          <w:marRight w:val="0"/>
                          <w:marTop w:val="0"/>
                          <w:marBottom w:val="0"/>
                          <w:divBdr>
                            <w:top w:val="none" w:sz="0" w:space="0" w:color="auto"/>
                            <w:left w:val="none" w:sz="0" w:space="0" w:color="auto"/>
                            <w:bottom w:val="none" w:sz="0" w:space="0" w:color="auto"/>
                            <w:right w:val="none" w:sz="0" w:space="0" w:color="auto"/>
                          </w:divBdr>
                        </w:div>
                        <w:div w:id="2140688450">
                          <w:marLeft w:val="0"/>
                          <w:marRight w:val="0"/>
                          <w:marTop w:val="0"/>
                          <w:marBottom w:val="0"/>
                          <w:divBdr>
                            <w:top w:val="none" w:sz="0" w:space="0" w:color="auto"/>
                            <w:left w:val="none" w:sz="0" w:space="0" w:color="auto"/>
                            <w:bottom w:val="none" w:sz="0" w:space="0" w:color="auto"/>
                            <w:right w:val="none" w:sz="0" w:space="0" w:color="auto"/>
                          </w:divBdr>
                        </w:div>
                        <w:div w:id="82531641">
                          <w:marLeft w:val="0"/>
                          <w:marRight w:val="0"/>
                          <w:marTop w:val="0"/>
                          <w:marBottom w:val="0"/>
                          <w:divBdr>
                            <w:top w:val="none" w:sz="0" w:space="0" w:color="auto"/>
                            <w:left w:val="none" w:sz="0" w:space="0" w:color="auto"/>
                            <w:bottom w:val="none" w:sz="0" w:space="0" w:color="auto"/>
                            <w:right w:val="none" w:sz="0" w:space="0" w:color="auto"/>
                          </w:divBdr>
                        </w:div>
                        <w:div w:id="481973446">
                          <w:marLeft w:val="0"/>
                          <w:marRight w:val="0"/>
                          <w:marTop w:val="0"/>
                          <w:marBottom w:val="0"/>
                          <w:divBdr>
                            <w:top w:val="none" w:sz="0" w:space="0" w:color="auto"/>
                            <w:left w:val="none" w:sz="0" w:space="0" w:color="auto"/>
                            <w:bottom w:val="none" w:sz="0" w:space="0" w:color="auto"/>
                            <w:right w:val="none" w:sz="0" w:space="0" w:color="auto"/>
                          </w:divBdr>
                        </w:div>
                        <w:div w:id="1282880521">
                          <w:marLeft w:val="0"/>
                          <w:marRight w:val="0"/>
                          <w:marTop w:val="0"/>
                          <w:marBottom w:val="0"/>
                          <w:divBdr>
                            <w:top w:val="none" w:sz="0" w:space="0" w:color="auto"/>
                            <w:left w:val="none" w:sz="0" w:space="0" w:color="auto"/>
                            <w:bottom w:val="none" w:sz="0" w:space="0" w:color="auto"/>
                            <w:right w:val="none" w:sz="0" w:space="0" w:color="auto"/>
                          </w:divBdr>
                        </w:div>
                        <w:div w:id="1607889106">
                          <w:marLeft w:val="0"/>
                          <w:marRight w:val="0"/>
                          <w:marTop w:val="0"/>
                          <w:marBottom w:val="0"/>
                          <w:divBdr>
                            <w:top w:val="none" w:sz="0" w:space="0" w:color="auto"/>
                            <w:left w:val="none" w:sz="0" w:space="0" w:color="auto"/>
                            <w:bottom w:val="none" w:sz="0" w:space="0" w:color="auto"/>
                            <w:right w:val="none" w:sz="0" w:space="0" w:color="auto"/>
                          </w:divBdr>
                        </w:div>
                        <w:div w:id="1691026576">
                          <w:marLeft w:val="0"/>
                          <w:marRight w:val="0"/>
                          <w:marTop w:val="0"/>
                          <w:marBottom w:val="0"/>
                          <w:divBdr>
                            <w:top w:val="none" w:sz="0" w:space="0" w:color="auto"/>
                            <w:left w:val="none" w:sz="0" w:space="0" w:color="auto"/>
                            <w:bottom w:val="none" w:sz="0" w:space="0" w:color="auto"/>
                            <w:right w:val="none" w:sz="0" w:space="0" w:color="auto"/>
                          </w:divBdr>
                        </w:div>
                        <w:div w:id="2135975667">
                          <w:marLeft w:val="0"/>
                          <w:marRight w:val="0"/>
                          <w:marTop w:val="0"/>
                          <w:marBottom w:val="0"/>
                          <w:divBdr>
                            <w:top w:val="none" w:sz="0" w:space="0" w:color="auto"/>
                            <w:left w:val="none" w:sz="0" w:space="0" w:color="auto"/>
                            <w:bottom w:val="none" w:sz="0" w:space="0" w:color="auto"/>
                            <w:right w:val="none" w:sz="0" w:space="0" w:color="auto"/>
                          </w:divBdr>
                        </w:div>
                        <w:div w:id="791678737">
                          <w:marLeft w:val="0"/>
                          <w:marRight w:val="0"/>
                          <w:marTop w:val="0"/>
                          <w:marBottom w:val="0"/>
                          <w:divBdr>
                            <w:top w:val="none" w:sz="0" w:space="0" w:color="auto"/>
                            <w:left w:val="none" w:sz="0" w:space="0" w:color="auto"/>
                            <w:bottom w:val="none" w:sz="0" w:space="0" w:color="auto"/>
                            <w:right w:val="none" w:sz="0" w:space="0" w:color="auto"/>
                          </w:divBdr>
                        </w:div>
                        <w:div w:id="2055693108">
                          <w:marLeft w:val="0"/>
                          <w:marRight w:val="0"/>
                          <w:marTop w:val="0"/>
                          <w:marBottom w:val="0"/>
                          <w:divBdr>
                            <w:top w:val="none" w:sz="0" w:space="0" w:color="auto"/>
                            <w:left w:val="none" w:sz="0" w:space="0" w:color="auto"/>
                            <w:bottom w:val="none" w:sz="0" w:space="0" w:color="auto"/>
                            <w:right w:val="none" w:sz="0" w:space="0" w:color="auto"/>
                          </w:divBdr>
                        </w:div>
                        <w:div w:id="1981035911">
                          <w:marLeft w:val="0"/>
                          <w:marRight w:val="0"/>
                          <w:marTop w:val="0"/>
                          <w:marBottom w:val="0"/>
                          <w:divBdr>
                            <w:top w:val="none" w:sz="0" w:space="0" w:color="auto"/>
                            <w:left w:val="none" w:sz="0" w:space="0" w:color="auto"/>
                            <w:bottom w:val="none" w:sz="0" w:space="0" w:color="auto"/>
                            <w:right w:val="none" w:sz="0" w:space="0" w:color="auto"/>
                          </w:divBdr>
                        </w:div>
                        <w:div w:id="438334887">
                          <w:marLeft w:val="0"/>
                          <w:marRight w:val="0"/>
                          <w:marTop w:val="0"/>
                          <w:marBottom w:val="0"/>
                          <w:divBdr>
                            <w:top w:val="none" w:sz="0" w:space="0" w:color="auto"/>
                            <w:left w:val="none" w:sz="0" w:space="0" w:color="auto"/>
                            <w:bottom w:val="none" w:sz="0" w:space="0" w:color="auto"/>
                            <w:right w:val="none" w:sz="0" w:space="0" w:color="auto"/>
                          </w:divBdr>
                        </w:div>
                        <w:div w:id="863590691">
                          <w:marLeft w:val="0"/>
                          <w:marRight w:val="0"/>
                          <w:marTop w:val="0"/>
                          <w:marBottom w:val="0"/>
                          <w:divBdr>
                            <w:top w:val="none" w:sz="0" w:space="0" w:color="auto"/>
                            <w:left w:val="none" w:sz="0" w:space="0" w:color="auto"/>
                            <w:bottom w:val="none" w:sz="0" w:space="0" w:color="auto"/>
                            <w:right w:val="none" w:sz="0" w:space="0" w:color="auto"/>
                          </w:divBdr>
                        </w:div>
                        <w:div w:id="860901132">
                          <w:marLeft w:val="0"/>
                          <w:marRight w:val="0"/>
                          <w:marTop w:val="0"/>
                          <w:marBottom w:val="0"/>
                          <w:divBdr>
                            <w:top w:val="none" w:sz="0" w:space="0" w:color="auto"/>
                            <w:left w:val="none" w:sz="0" w:space="0" w:color="auto"/>
                            <w:bottom w:val="none" w:sz="0" w:space="0" w:color="auto"/>
                            <w:right w:val="none" w:sz="0" w:space="0" w:color="auto"/>
                          </w:divBdr>
                        </w:div>
                        <w:div w:id="296840620">
                          <w:marLeft w:val="0"/>
                          <w:marRight w:val="0"/>
                          <w:marTop w:val="0"/>
                          <w:marBottom w:val="0"/>
                          <w:divBdr>
                            <w:top w:val="none" w:sz="0" w:space="0" w:color="auto"/>
                            <w:left w:val="none" w:sz="0" w:space="0" w:color="auto"/>
                            <w:bottom w:val="none" w:sz="0" w:space="0" w:color="auto"/>
                            <w:right w:val="none" w:sz="0" w:space="0" w:color="auto"/>
                          </w:divBdr>
                        </w:div>
                        <w:div w:id="391120830">
                          <w:marLeft w:val="0"/>
                          <w:marRight w:val="0"/>
                          <w:marTop w:val="0"/>
                          <w:marBottom w:val="0"/>
                          <w:divBdr>
                            <w:top w:val="none" w:sz="0" w:space="0" w:color="auto"/>
                            <w:left w:val="none" w:sz="0" w:space="0" w:color="auto"/>
                            <w:bottom w:val="none" w:sz="0" w:space="0" w:color="auto"/>
                            <w:right w:val="none" w:sz="0" w:space="0" w:color="auto"/>
                          </w:divBdr>
                        </w:div>
                        <w:div w:id="2123256480">
                          <w:marLeft w:val="0"/>
                          <w:marRight w:val="0"/>
                          <w:marTop w:val="0"/>
                          <w:marBottom w:val="0"/>
                          <w:divBdr>
                            <w:top w:val="none" w:sz="0" w:space="0" w:color="auto"/>
                            <w:left w:val="none" w:sz="0" w:space="0" w:color="auto"/>
                            <w:bottom w:val="none" w:sz="0" w:space="0" w:color="auto"/>
                            <w:right w:val="none" w:sz="0" w:space="0" w:color="auto"/>
                          </w:divBdr>
                        </w:div>
                        <w:div w:id="1763912823">
                          <w:marLeft w:val="0"/>
                          <w:marRight w:val="0"/>
                          <w:marTop w:val="0"/>
                          <w:marBottom w:val="0"/>
                          <w:divBdr>
                            <w:top w:val="none" w:sz="0" w:space="0" w:color="auto"/>
                            <w:left w:val="none" w:sz="0" w:space="0" w:color="auto"/>
                            <w:bottom w:val="none" w:sz="0" w:space="0" w:color="auto"/>
                            <w:right w:val="none" w:sz="0" w:space="0" w:color="auto"/>
                          </w:divBdr>
                        </w:div>
                        <w:div w:id="1506937558">
                          <w:marLeft w:val="0"/>
                          <w:marRight w:val="0"/>
                          <w:marTop w:val="0"/>
                          <w:marBottom w:val="0"/>
                          <w:divBdr>
                            <w:top w:val="none" w:sz="0" w:space="0" w:color="auto"/>
                            <w:left w:val="none" w:sz="0" w:space="0" w:color="auto"/>
                            <w:bottom w:val="none" w:sz="0" w:space="0" w:color="auto"/>
                            <w:right w:val="none" w:sz="0" w:space="0" w:color="auto"/>
                          </w:divBdr>
                        </w:div>
                        <w:div w:id="752237571">
                          <w:marLeft w:val="0"/>
                          <w:marRight w:val="0"/>
                          <w:marTop w:val="0"/>
                          <w:marBottom w:val="0"/>
                          <w:divBdr>
                            <w:top w:val="none" w:sz="0" w:space="0" w:color="auto"/>
                            <w:left w:val="none" w:sz="0" w:space="0" w:color="auto"/>
                            <w:bottom w:val="none" w:sz="0" w:space="0" w:color="auto"/>
                            <w:right w:val="none" w:sz="0" w:space="0" w:color="auto"/>
                          </w:divBdr>
                        </w:div>
                        <w:div w:id="1239093556">
                          <w:marLeft w:val="0"/>
                          <w:marRight w:val="0"/>
                          <w:marTop w:val="0"/>
                          <w:marBottom w:val="0"/>
                          <w:divBdr>
                            <w:top w:val="none" w:sz="0" w:space="0" w:color="auto"/>
                            <w:left w:val="none" w:sz="0" w:space="0" w:color="auto"/>
                            <w:bottom w:val="none" w:sz="0" w:space="0" w:color="auto"/>
                            <w:right w:val="none" w:sz="0" w:space="0" w:color="auto"/>
                          </w:divBdr>
                        </w:div>
                        <w:div w:id="2057191455">
                          <w:marLeft w:val="0"/>
                          <w:marRight w:val="0"/>
                          <w:marTop w:val="0"/>
                          <w:marBottom w:val="0"/>
                          <w:divBdr>
                            <w:top w:val="none" w:sz="0" w:space="0" w:color="auto"/>
                            <w:left w:val="none" w:sz="0" w:space="0" w:color="auto"/>
                            <w:bottom w:val="none" w:sz="0" w:space="0" w:color="auto"/>
                            <w:right w:val="none" w:sz="0" w:space="0" w:color="auto"/>
                          </w:divBdr>
                        </w:div>
                        <w:div w:id="2114587276">
                          <w:marLeft w:val="0"/>
                          <w:marRight w:val="0"/>
                          <w:marTop w:val="0"/>
                          <w:marBottom w:val="0"/>
                          <w:divBdr>
                            <w:top w:val="none" w:sz="0" w:space="0" w:color="auto"/>
                            <w:left w:val="none" w:sz="0" w:space="0" w:color="auto"/>
                            <w:bottom w:val="none" w:sz="0" w:space="0" w:color="auto"/>
                            <w:right w:val="none" w:sz="0" w:space="0" w:color="auto"/>
                          </w:divBdr>
                        </w:div>
                        <w:div w:id="460927838">
                          <w:marLeft w:val="0"/>
                          <w:marRight w:val="0"/>
                          <w:marTop w:val="0"/>
                          <w:marBottom w:val="0"/>
                          <w:divBdr>
                            <w:top w:val="none" w:sz="0" w:space="0" w:color="auto"/>
                            <w:left w:val="none" w:sz="0" w:space="0" w:color="auto"/>
                            <w:bottom w:val="none" w:sz="0" w:space="0" w:color="auto"/>
                            <w:right w:val="none" w:sz="0" w:space="0" w:color="auto"/>
                          </w:divBdr>
                        </w:div>
                        <w:div w:id="677728774">
                          <w:marLeft w:val="0"/>
                          <w:marRight w:val="0"/>
                          <w:marTop w:val="0"/>
                          <w:marBottom w:val="0"/>
                          <w:divBdr>
                            <w:top w:val="none" w:sz="0" w:space="0" w:color="auto"/>
                            <w:left w:val="none" w:sz="0" w:space="0" w:color="auto"/>
                            <w:bottom w:val="none" w:sz="0" w:space="0" w:color="auto"/>
                            <w:right w:val="none" w:sz="0" w:space="0" w:color="auto"/>
                          </w:divBdr>
                        </w:div>
                        <w:div w:id="1060975954">
                          <w:marLeft w:val="0"/>
                          <w:marRight w:val="0"/>
                          <w:marTop w:val="0"/>
                          <w:marBottom w:val="0"/>
                          <w:divBdr>
                            <w:top w:val="none" w:sz="0" w:space="0" w:color="auto"/>
                            <w:left w:val="none" w:sz="0" w:space="0" w:color="auto"/>
                            <w:bottom w:val="none" w:sz="0" w:space="0" w:color="auto"/>
                            <w:right w:val="none" w:sz="0" w:space="0" w:color="auto"/>
                          </w:divBdr>
                        </w:div>
                        <w:div w:id="3508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98388">
          <w:marLeft w:val="0"/>
          <w:marRight w:val="0"/>
          <w:marTop w:val="480"/>
          <w:marBottom w:val="480"/>
          <w:divBdr>
            <w:top w:val="none" w:sz="0" w:space="0" w:color="auto"/>
            <w:left w:val="none" w:sz="0" w:space="0" w:color="auto"/>
            <w:bottom w:val="none" w:sz="0" w:space="0" w:color="auto"/>
            <w:right w:val="none" w:sz="0" w:space="0" w:color="auto"/>
          </w:divBdr>
          <w:divsChild>
            <w:div w:id="316492151">
              <w:marLeft w:val="0"/>
              <w:marRight w:val="0"/>
              <w:marTop w:val="480"/>
              <w:marBottom w:val="480"/>
              <w:divBdr>
                <w:top w:val="none" w:sz="0" w:space="0" w:color="auto"/>
                <w:left w:val="none" w:sz="0" w:space="0" w:color="auto"/>
                <w:bottom w:val="none" w:sz="0" w:space="0" w:color="auto"/>
                <w:right w:val="none" w:sz="0" w:space="0" w:color="auto"/>
              </w:divBdr>
              <w:divsChild>
                <w:div w:id="882792718">
                  <w:marLeft w:val="0"/>
                  <w:marRight w:val="0"/>
                  <w:marTop w:val="0"/>
                  <w:marBottom w:val="0"/>
                  <w:divBdr>
                    <w:top w:val="none" w:sz="0" w:space="0" w:color="auto"/>
                    <w:left w:val="none" w:sz="0" w:space="0" w:color="auto"/>
                    <w:bottom w:val="none" w:sz="0" w:space="0" w:color="auto"/>
                    <w:right w:val="none" w:sz="0" w:space="0" w:color="auto"/>
                  </w:divBdr>
                  <w:divsChild>
                    <w:div w:id="1614942574">
                      <w:marLeft w:val="0"/>
                      <w:marRight w:val="0"/>
                      <w:marTop w:val="0"/>
                      <w:marBottom w:val="0"/>
                      <w:divBdr>
                        <w:top w:val="none" w:sz="0" w:space="0" w:color="auto"/>
                        <w:left w:val="none" w:sz="0" w:space="0" w:color="auto"/>
                        <w:bottom w:val="none" w:sz="0" w:space="0" w:color="auto"/>
                        <w:right w:val="none" w:sz="0" w:space="0" w:color="auto"/>
                      </w:divBdr>
                      <w:divsChild>
                        <w:div w:id="1469475229">
                          <w:marLeft w:val="0"/>
                          <w:marRight w:val="0"/>
                          <w:marTop w:val="0"/>
                          <w:marBottom w:val="0"/>
                          <w:divBdr>
                            <w:top w:val="none" w:sz="0" w:space="0" w:color="auto"/>
                            <w:left w:val="none" w:sz="0" w:space="0" w:color="auto"/>
                            <w:bottom w:val="none" w:sz="0" w:space="0" w:color="auto"/>
                            <w:right w:val="none" w:sz="0" w:space="0" w:color="auto"/>
                          </w:divBdr>
                        </w:div>
                        <w:div w:id="1297221060">
                          <w:marLeft w:val="0"/>
                          <w:marRight w:val="0"/>
                          <w:marTop w:val="0"/>
                          <w:marBottom w:val="0"/>
                          <w:divBdr>
                            <w:top w:val="none" w:sz="0" w:space="0" w:color="auto"/>
                            <w:left w:val="none" w:sz="0" w:space="0" w:color="auto"/>
                            <w:bottom w:val="none" w:sz="0" w:space="0" w:color="auto"/>
                            <w:right w:val="none" w:sz="0" w:space="0" w:color="auto"/>
                          </w:divBdr>
                        </w:div>
                        <w:div w:id="781844970">
                          <w:marLeft w:val="0"/>
                          <w:marRight w:val="0"/>
                          <w:marTop w:val="0"/>
                          <w:marBottom w:val="0"/>
                          <w:divBdr>
                            <w:top w:val="none" w:sz="0" w:space="0" w:color="auto"/>
                            <w:left w:val="none" w:sz="0" w:space="0" w:color="auto"/>
                            <w:bottom w:val="none" w:sz="0" w:space="0" w:color="auto"/>
                            <w:right w:val="none" w:sz="0" w:space="0" w:color="auto"/>
                          </w:divBdr>
                        </w:div>
                        <w:div w:id="1889143775">
                          <w:marLeft w:val="0"/>
                          <w:marRight w:val="0"/>
                          <w:marTop w:val="0"/>
                          <w:marBottom w:val="0"/>
                          <w:divBdr>
                            <w:top w:val="none" w:sz="0" w:space="0" w:color="auto"/>
                            <w:left w:val="none" w:sz="0" w:space="0" w:color="auto"/>
                            <w:bottom w:val="none" w:sz="0" w:space="0" w:color="auto"/>
                            <w:right w:val="none" w:sz="0" w:space="0" w:color="auto"/>
                          </w:divBdr>
                        </w:div>
                        <w:div w:id="2023587407">
                          <w:marLeft w:val="0"/>
                          <w:marRight w:val="0"/>
                          <w:marTop w:val="0"/>
                          <w:marBottom w:val="0"/>
                          <w:divBdr>
                            <w:top w:val="none" w:sz="0" w:space="0" w:color="auto"/>
                            <w:left w:val="none" w:sz="0" w:space="0" w:color="auto"/>
                            <w:bottom w:val="none" w:sz="0" w:space="0" w:color="auto"/>
                            <w:right w:val="none" w:sz="0" w:space="0" w:color="auto"/>
                          </w:divBdr>
                        </w:div>
                        <w:div w:id="1122266885">
                          <w:marLeft w:val="0"/>
                          <w:marRight w:val="0"/>
                          <w:marTop w:val="0"/>
                          <w:marBottom w:val="0"/>
                          <w:divBdr>
                            <w:top w:val="none" w:sz="0" w:space="0" w:color="auto"/>
                            <w:left w:val="none" w:sz="0" w:space="0" w:color="auto"/>
                            <w:bottom w:val="none" w:sz="0" w:space="0" w:color="auto"/>
                            <w:right w:val="none" w:sz="0" w:space="0" w:color="auto"/>
                          </w:divBdr>
                        </w:div>
                        <w:div w:id="1061438118">
                          <w:marLeft w:val="0"/>
                          <w:marRight w:val="0"/>
                          <w:marTop w:val="0"/>
                          <w:marBottom w:val="0"/>
                          <w:divBdr>
                            <w:top w:val="none" w:sz="0" w:space="0" w:color="auto"/>
                            <w:left w:val="none" w:sz="0" w:space="0" w:color="auto"/>
                            <w:bottom w:val="none" w:sz="0" w:space="0" w:color="auto"/>
                            <w:right w:val="none" w:sz="0" w:space="0" w:color="auto"/>
                          </w:divBdr>
                        </w:div>
                        <w:div w:id="1814592816">
                          <w:marLeft w:val="0"/>
                          <w:marRight w:val="0"/>
                          <w:marTop w:val="0"/>
                          <w:marBottom w:val="0"/>
                          <w:divBdr>
                            <w:top w:val="none" w:sz="0" w:space="0" w:color="auto"/>
                            <w:left w:val="none" w:sz="0" w:space="0" w:color="auto"/>
                            <w:bottom w:val="none" w:sz="0" w:space="0" w:color="auto"/>
                            <w:right w:val="none" w:sz="0" w:space="0" w:color="auto"/>
                          </w:divBdr>
                        </w:div>
                        <w:div w:id="1331712215">
                          <w:marLeft w:val="0"/>
                          <w:marRight w:val="0"/>
                          <w:marTop w:val="0"/>
                          <w:marBottom w:val="0"/>
                          <w:divBdr>
                            <w:top w:val="none" w:sz="0" w:space="0" w:color="auto"/>
                            <w:left w:val="none" w:sz="0" w:space="0" w:color="auto"/>
                            <w:bottom w:val="none" w:sz="0" w:space="0" w:color="auto"/>
                            <w:right w:val="none" w:sz="0" w:space="0" w:color="auto"/>
                          </w:divBdr>
                        </w:div>
                        <w:div w:id="1506744279">
                          <w:marLeft w:val="0"/>
                          <w:marRight w:val="0"/>
                          <w:marTop w:val="0"/>
                          <w:marBottom w:val="0"/>
                          <w:divBdr>
                            <w:top w:val="none" w:sz="0" w:space="0" w:color="auto"/>
                            <w:left w:val="none" w:sz="0" w:space="0" w:color="auto"/>
                            <w:bottom w:val="none" w:sz="0" w:space="0" w:color="auto"/>
                            <w:right w:val="none" w:sz="0" w:space="0" w:color="auto"/>
                          </w:divBdr>
                        </w:div>
                        <w:div w:id="284309534">
                          <w:marLeft w:val="0"/>
                          <w:marRight w:val="0"/>
                          <w:marTop w:val="0"/>
                          <w:marBottom w:val="0"/>
                          <w:divBdr>
                            <w:top w:val="none" w:sz="0" w:space="0" w:color="auto"/>
                            <w:left w:val="none" w:sz="0" w:space="0" w:color="auto"/>
                            <w:bottom w:val="none" w:sz="0" w:space="0" w:color="auto"/>
                            <w:right w:val="none" w:sz="0" w:space="0" w:color="auto"/>
                          </w:divBdr>
                        </w:div>
                        <w:div w:id="1795252328">
                          <w:marLeft w:val="0"/>
                          <w:marRight w:val="0"/>
                          <w:marTop w:val="0"/>
                          <w:marBottom w:val="0"/>
                          <w:divBdr>
                            <w:top w:val="none" w:sz="0" w:space="0" w:color="auto"/>
                            <w:left w:val="none" w:sz="0" w:space="0" w:color="auto"/>
                            <w:bottom w:val="none" w:sz="0" w:space="0" w:color="auto"/>
                            <w:right w:val="none" w:sz="0" w:space="0" w:color="auto"/>
                          </w:divBdr>
                        </w:div>
                        <w:div w:id="2363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9225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4.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52C"/>
    <w:rsid w:val="00071A9B"/>
    <w:rsid w:val="00D04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45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C138D9-B6DE-7045-B40E-4B9B710F6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17</Pages>
  <Words>2023</Words>
  <Characters>11536</Characters>
  <Application>Microsoft Macintosh Word</Application>
  <DocSecurity>0</DocSecurity>
  <Lines>96</Lines>
  <Paragraphs>27</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A Deeper Look into Index Fund Risk PremiA</vt:lpstr>
      <vt:lpstr>Introduction</vt:lpstr>
      <vt:lpstr>    Universe of Securities</vt:lpstr>
      <vt:lpstr>    </vt:lpstr>
      <vt:lpstr>    Historical Returns</vt:lpstr>
      <vt:lpstr>    Assumptions</vt:lpstr>
      <vt:lpstr>Time Series Trends and Returns</vt:lpstr>
      <vt:lpstr>    Simple Returns</vt:lpstr>
      <vt:lpstr>    Excess Returns and Risk Premiums</vt:lpstr>
      <vt:lpstr>    Continuously Compounded Returns</vt:lpstr>
      <vt:lpstr>    Asset Distributions</vt:lpstr>
      <vt:lpstr>    Accuracy and Precision</vt:lpstr>
      <vt:lpstr>    Sharpe Ratio</vt:lpstr>
      <vt:lpstr>Value-at-Risk</vt:lpstr>
      <vt:lpstr>Rolling Analysis of the CER Model Parameters</vt:lpstr>
      <vt:lpstr>Portfolio Theory</vt:lpstr>
      <vt:lpstr>Asset Allocation</vt:lpstr>
      <vt:lpstr>Appendices</vt:lpstr>
    </vt:vector>
  </TitlesOfParts>
  <Company/>
  <LinksUpToDate>false</LinksUpToDate>
  <CharactersWithSpaces>13532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Deeper Look into Index Fund Risk PremiA</dc:title>
  <dc:subject/>
  <dc:creator>Chris Saechao</dc:creator>
  <cp:keywords/>
  <dc:description/>
  <cp:lastModifiedBy>Chris Saechao</cp:lastModifiedBy>
  <cp:revision>9</cp:revision>
  <cp:lastPrinted>2017-07-31T05:05:00Z</cp:lastPrinted>
  <dcterms:created xsi:type="dcterms:W3CDTF">2017-07-31T04:48:00Z</dcterms:created>
  <dcterms:modified xsi:type="dcterms:W3CDTF">2017-08-12T18:02:00Z</dcterms:modified>
</cp:coreProperties>
</file>